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4737FF" w:rsidRDefault="00BB4827">
      <w:pPr>
        <w:spacing w:after="0" w:line="240" w:lineRule="auto"/>
        <w:jc w:val="right"/>
        <w:rPr>
          <w:rFonts w:ascii="Times New Roman" w:eastAsia="Times New Roman" w:hAnsi="Times New Roman" w:cs="Times New Roman"/>
          <w:b/>
          <w:bCs/>
          <w:sz w:val="24"/>
          <w:szCs w:val="24"/>
        </w:rPr>
      </w:pPr>
      <w:bookmarkStart w:id="0" w:name="_heading=h.s3b53rychbxk" w:colFirst="0" w:colLast="0"/>
      <w:bookmarkStart w:id="1" w:name="_GoBack"/>
      <w:bookmarkEnd w:id="0"/>
      <w:bookmarkEnd w:id="1"/>
      <w:r>
        <w:rPr>
          <w:rFonts w:ascii="Times New Roman" w:eastAsia="Times New Roman" w:hAnsi="Times New Roman" w:cs="Times New Roman"/>
          <w:b/>
          <w:bCs/>
          <w:sz w:val="24"/>
          <w:szCs w:val="24"/>
        </w:rPr>
        <w:t>Приложение № 6</w:t>
      </w:r>
    </w:p>
    <w:p w14:paraId="00000002" w14:textId="77777777" w:rsidR="004737FF" w:rsidRDefault="004737FF">
      <w:pPr>
        <w:spacing w:after="0" w:line="240" w:lineRule="auto"/>
        <w:jc w:val="center"/>
        <w:rPr>
          <w:rFonts w:ascii="Times New Roman" w:eastAsia="Times New Roman" w:hAnsi="Times New Roman" w:cs="Times New Roman"/>
          <w:b/>
          <w:bCs/>
          <w:sz w:val="24"/>
          <w:szCs w:val="24"/>
        </w:rPr>
      </w:pPr>
      <w:bookmarkStart w:id="2" w:name="_heading=h.6y3vuxkw5a8k" w:colFirst="0" w:colLast="0"/>
      <w:bookmarkEnd w:id="2"/>
    </w:p>
    <w:p w14:paraId="00000003" w14:textId="77777777" w:rsidR="004737FF" w:rsidRDefault="00BB4827">
      <w:pPr>
        <w:spacing w:after="0" w:line="240" w:lineRule="auto"/>
        <w:jc w:val="center"/>
        <w:rPr>
          <w:rFonts w:ascii="Times New Roman" w:eastAsia="Times New Roman" w:hAnsi="Times New Roman" w:cs="Times New Roman"/>
          <w:b/>
          <w:bCs/>
          <w:color w:val="000000"/>
          <w:sz w:val="24"/>
          <w:szCs w:val="24"/>
        </w:rPr>
      </w:pPr>
      <w:bookmarkStart w:id="3" w:name="_heading=h.ij9tk4m369p8" w:colFirst="0" w:colLast="0"/>
      <w:bookmarkEnd w:id="3"/>
      <w:r>
        <w:rPr>
          <w:rFonts w:ascii="Times New Roman" w:eastAsia="Times New Roman" w:hAnsi="Times New Roman" w:cs="Times New Roman"/>
          <w:b/>
          <w:bCs/>
          <w:color w:val="000000"/>
          <w:sz w:val="24"/>
          <w:szCs w:val="24"/>
        </w:rPr>
        <w:t>ПУБЛИЧНА ПОКАНА</w:t>
      </w:r>
    </w:p>
    <w:p w14:paraId="00000004" w14:textId="77777777" w:rsidR="004737FF" w:rsidRDefault="004737FF">
      <w:pPr>
        <w:spacing w:after="0" w:line="240" w:lineRule="auto"/>
        <w:jc w:val="both"/>
        <w:rPr>
          <w:rFonts w:ascii="Times New Roman" w:eastAsia="Times New Roman" w:hAnsi="Times New Roman" w:cs="Times New Roman"/>
          <w:sz w:val="24"/>
          <w:szCs w:val="24"/>
        </w:rPr>
      </w:pPr>
    </w:p>
    <w:p w14:paraId="00000005" w14:textId="5426F66C" w:rsidR="004737FF" w:rsidRDefault="00BB4827">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На основание </w:t>
      </w:r>
      <w:r>
        <w:rPr>
          <w:rFonts w:ascii="Times New Roman" w:eastAsia="Times New Roman" w:hAnsi="Times New Roman" w:cs="Times New Roman"/>
          <w:sz w:val="24"/>
          <w:szCs w:val="24"/>
        </w:rPr>
        <w:t xml:space="preserve">чл. 50, ал. 1 от Наредбата за общинските лечебни заведения, във връзка с Решение № 444 </w:t>
      </w:r>
      <w:r w:rsidR="00B947DB">
        <w:rPr>
          <w:rFonts w:ascii="Times New Roman" w:eastAsia="Times New Roman" w:hAnsi="Times New Roman" w:cs="Times New Roman"/>
          <w:sz w:val="24"/>
          <w:szCs w:val="24"/>
        </w:rPr>
        <w:t xml:space="preserve">по Протокол № 63 от 11.06.2026 г. на Столичния общински съвет, обявено на 12.06.2026 г., изменено с Решение 496 по Протокол № 64 от 25.06.2026 г. на Столичния общински съвет, обявено на 25.06.2026 г. </w:t>
      </w:r>
    </w:p>
    <w:p w14:paraId="00000006" w14:textId="77777777" w:rsidR="004737FF" w:rsidRDefault="004737FF">
      <w:pPr>
        <w:spacing w:after="0" w:line="240" w:lineRule="auto"/>
        <w:jc w:val="both"/>
        <w:rPr>
          <w:rFonts w:ascii="Times New Roman" w:eastAsia="Times New Roman" w:hAnsi="Times New Roman" w:cs="Times New Roman"/>
          <w:sz w:val="24"/>
          <w:szCs w:val="24"/>
        </w:rPr>
      </w:pPr>
    </w:p>
    <w:p w14:paraId="00000007" w14:textId="77777777" w:rsidR="004737FF" w:rsidRDefault="00BB4827">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00000008" w14:textId="77777777" w:rsidR="004737FF" w:rsidRDefault="00BB4827">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СТОЛИЧНИЯТ ОБЩИНСКИ СЪВЕТ</w:t>
      </w:r>
    </w:p>
    <w:p w14:paraId="00000009" w14:textId="77777777" w:rsidR="004737FF" w:rsidRDefault="00BB4827">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ОБЯВЯВА</w:t>
      </w:r>
    </w:p>
    <w:p w14:paraId="0000000A" w14:textId="77777777" w:rsidR="004737FF" w:rsidRDefault="004737FF">
      <w:pPr>
        <w:spacing w:after="0" w:line="240" w:lineRule="auto"/>
        <w:jc w:val="both"/>
        <w:rPr>
          <w:rFonts w:ascii="Times New Roman" w:eastAsia="Times New Roman" w:hAnsi="Times New Roman" w:cs="Times New Roman"/>
          <w:sz w:val="24"/>
          <w:szCs w:val="24"/>
        </w:rPr>
      </w:pPr>
    </w:p>
    <w:p w14:paraId="0000000B" w14:textId="77777777" w:rsidR="004737FF" w:rsidRDefault="00BB4827">
      <w:pPr>
        <w:spacing w:after="0" w:line="240" w:lineRule="auto"/>
        <w:ind w:right="-554"/>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Публичен подбор </w:t>
      </w:r>
      <w:r>
        <w:rPr>
          <w:rFonts w:ascii="Times New Roman" w:eastAsia="Times New Roman" w:hAnsi="Times New Roman" w:cs="Times New Roman"/>
          <w:color w:val="000000"/>
          <w:sz w:val="24"/>
          <w:szCs w:val="24"/>
        </w:rPr>
        <w:t xml:space="preserve">за избор на </w:t>
      </w:r>
      <w:r>
        <w:rPr>
          <w:rFonts w:ascii="Times New Roman" w:eastAsia="Times New Roman" w:hAnsi="Times New Roman" w:cs="Times New Roman"/>
          <w:sz w:val="24"/>
          <w:szCs w:val="24"/>
        </w:rPr>
        <w:t>контрольор</w:t>
      </w:r>
      <w:r>
        <w:rPr>
          <w:rFonts w:ascii="Times New Roman" w:eastAsia="Times New Roman" w:hAnsi="Times New Roman" w:cs="Times New Roman"/>
          <w:color w:val="000000"/>
          <w:sz w:val="24"/>
          <w:szCs w:val="24"/>
        </w:rPr>
        <w:t xml:space="preserve"> на </w:t>
      </w:r>
      <w:r>
        <w:rPr>
          <w:rFonts w:ascii="Times New Roman" w:eastAsia="Times New Roman" w:hAnsi="Times New Roman" w:cs="Times New Roman"/>
          <w:sz w:val="24"/>
          <w:szCs w:val="24"/>
        </w:rPr>
        <w:t>„Специализирана болница за продължително лечение и рехабилитация-Кремиковци“ ЕООД</w:t>
      </w:r>
    </w:p>
    <w:p w14:paraId="0000000C" w14:textId="77777777" w:rsidR="004737FF" w:rsidRDefault="004737FF">
      <w:pPr>
        <w:spacing w:after="0" w:line="240" w:lineRule="auto"/>
        <w:jc w:val="both"/>
        <w:rPr>
          <w:rFonts w:ascii="Times New Roman" w:eastAsia="Times New Roman" w:hAnsi="Times New Roman" w:cs="Times New Roman"/>
          <w:color w:val="000000"/>
          <w:sz w:val="24"/>
          <w:szCs w:val="24"/>
        </w:rPr>
      </w:pPr>
    </w:p>
    <w:p w14:paraId="0000000D" w14:textId="77777777" w:rsidR="004737FF" w:rsidRDefault="00BB482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Условия за допустимост на кандидатите:</w:t>
      </w:r>
    </w:p>
    <w:p w14:paraId="0000000E" w14:textId="77777777" w:rsidR="004737FF" w:rsidRDefault="00BB4827">
      <w:pPr>
        <w:spacing w:line="240" w:lineRule="auto"/>
        <w:ind w:right="-554"/>
        <w:jc w:val="both"/>
        <w:rPr>
          <w:rFonts w:ascii="Times New Roman" w:eastAsia="Times New Roman" w:hAnsi="Times New Roman" w:cs="Times New Roman"/>
          <w:sz w:val="24"/>
          <w:szCs w:val="24"/>
        </w:rPr>
      </w:pPr>
      <w:bookmarkStart w:id="4" w:name="_heading=h.ym8k7uqnmhpt" w:colFirst="0" w:colLast="0"/>
      <w:bookmarkEnd w:id="4"/>
      <w:r>
        <w:rPr>
          <w:rFonts w:ascii="Times New Roman" w:eastAsia="Times New Roman" w:hAnsi="Times New Roman" w:cs="Times New Roman"/>
          <w:sz w:val="24"/>
          <w:szCs w:val="24"/>
        </w:rPr>
        <w:t>1. До участие в конкурса за избор на контрольор на „Специализирана болница за продължително лечение и рехабилитация-Кремиковци“ ЕООД се допуска лице, което:</w:t>
      </w:r>
    </w:p>
    <w:p w14:paraId="0000000F" w14:textId="77777777" w:rsidR="004737FF" w:rsidRDefault="00BB4827">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има най-малко 5 години професионален опит;</w:t>
      </w:r>
    </w:p>
    <w:p w14:paraId="00000010" w14:textId="77777777" w:rsidR="004737FF" w:rsidRDefault="00BB4827">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не е поставен под запрещение;</w:t>
      </w:r>
    </w:p>
    <w:p w14:paraId="00000011" w14:textId="77777777" w:rsidR="004737FF" w:rsidRDefault="00BB4827">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не е осъждан за умишлено престъпление от общ характер;</w:t>
      </w:r>
    </w:p>
    <w:p w14:paraId="00000012" w14:textId="77777777" w:rsidR="004737FF" w:rsidRDefault="00BB4827">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не е лишен от правото да заема съответната длъжност;</w:t>
      </w:r>
    </w:p>
    <w:p w14:paraId="00000013" w14:textId="77777777" w:rsidR="004737FF" w:rsidRDefault="00BB4827">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не е обявен в несъстоятелност като едноличен търговец или неограничено отговорен съдружник в търговско дружество, обявено в несъстоятелност, ако са останали неудовлетворени кредитори;</w:t>
      </w:r>
    </w:p>
    <w:p w14:paraId="00000014" w14:textId="77777777" w:rsidR="004737FF" w:rsidRDefault="00BB4827">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не е бил член на управителен или контролен орган на дружество, съответно кооперация, обявени в несъстоятелност през последните две години преди назначаването, ако са останали неудовлетворени кредитори;</w:t>
      </w:r>
    </w:p>
    <w:p w14:paraId="00000015" w14:textId="77777777" w:rsidR="004737FF" w:rsidRDefault="00BB4827">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не е бил управител, член на управителен или контролен орган на дружество,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w:t>
      </w:r>
    </w:p>
    <w:p w14:paraId="00000016" w14:textId="77777777" w:rsidR="004737FF" w:rsidRDefault="00BB4827">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не е съпруг или лице във фактическо съжителство, роднина по права линия, по съребрена линия - до четвърта степен включително, и по сватовство </w:t>
      </w:r>
      <w:r>
        <w:rPr>
          <w:rFonts w:ascii="Times New Roman" w:eastAsia="Times New Roman" w:hAnsi="Times New Roman" w:cs="Times New Roman"/>
          <w:color w:val="2D2D2D"/>
          <w:sz w:val="24"/>
          <w:szCs w:val="24"/>
        </w:rPr>
        <w:t xml:space="preserve">- </w:t>
      </w:r>
      <w:r>
        <w:rPr>
          <w:rFonts w:ascii="Times New Roman" w:eastAsia="Times New Roman" w:hAnsi="Times New Roman" w:cs="Times New Roman"/>
          <w:sz w:val="24"/>
          <w:szCs w:val="24"/>
        </w:rPr>
        <w:t>до втора степен включително, на управител или член на колективен орган за управление и контрол на същото публично предприятие;</w:t>
      </w:r>
    </w:p>
    <w:p w14:paraId="00000017" w14:textId="00243ABF" w:rsidR="004737FF" w:rsidRDefault="00BB4827">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r w:rsidR="00392751">
        <w:rPr>
          <w:rFonts w:ascii="Times New Roman" w:eastAsia="Times New Roman" w:hAnsi="Times New Roman" w:cs="Times New Roman"/>
          <w:sz w:val="24"/>
          <w:szCs w:val="24"/>
        </w:rPr>
        <w:t>не заема публична длъжност по чл. 5, ал. 1, т. 1 - 35, 38 и 39 от Закона за противодействие на корупцията сред лица, заемащи публични длъжности</w:t>
      </w:r>
      <w:r>
        <w:rPr>
          <w:rFonts w:ascii="Times New Roman" w:eastAsia="Times New Roman" w:hAnsi="Times New Roman" w:cs="Times New Roman"/>
          <w:sz w:val="24"/>
          <w:szCs w:val="24"/>
        </w:rPr>
        <w:t>, не е член на политически кабинет и секретар на община;</w:t>
      </w:r>
    </w:p>
    <w:p w14:paraId="00000018" w14:textId="61D0849D" w:rsidR="004737FF" w:rsidRDefault="00BB4827">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1.10. </w:t>
      </w:r>
      <w:r w:rsidR="0049115C">
        <w:rPr>
          <w:rFonts w:ascii="Times New Roman" w:eastAsia="Times New Roman" w:hAnsi="Times New Roman" w:cs="Times New Roman"/>
          <w:sz w:val="24"/>
          <w:szCs w:val="24"/>
        </w:rPr>
        <w:t>не извършва търговски сделки от свое или от чуждо име, сходни с дейността на дружеството, за което кандидатства</w:t>
      </w:r>
      <w:r>
        <w:rPr>
          <w:rFonts w:ascii="Times New Roman" w:eastAsia="Times New Roman" w:hAnsi="Times New Roman" w:cs="Times New Roman"/>
          <w:sz w:val="24"/>
          <w:szCs w:val="24"/>
        </w:rPr>
        <w:t>;</w:t>
      </w:r>
    </w:p>
    <w:p w14:paraId="00000019" w14:textId="1A352B81" w:rsidR="004737FF" w:rsidRDefault="00BB4827">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w:t>
      </w:r>
      <w:r w:rsidR="0049115C">
        <w:rPr>
          <w:rFonts w:ascii="Times New Roman" w:eastAsia="Times New Roman" w:hAnsi="Times New Roman" w:cs="Times New Roman"/>
          <w:sz w:val="24"/>
          <w:szCs w:val="24"/>
        </w:rPr>
        <w:t>не е съдружник в събирателни, в командитни дружества и в дружества с ограничена отговорност, които имат същия или сходен предмет на дейност като дружеството, за което кандидатства</w:t>
      </w:r>
      <w:r>
        <w:rPr>
          <w:rFonts w:ascii="Times New Roman" w:eastAsia="Times New Roman" w:hAnsi="Times New Roman" w:cs="Times New Roman"/>
          <w:sz w:val="24"/>
          <w:szCs w:val="24"/>
        </w:rPr>
        <w:t>;</w:t>
      </w:r>
    </w:p>
    <w:p w14:paraId="0000001A" w14:textId="77777777" w:rsidR="004737FF" w:rsidRDefault="00BB4827">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не е управител или член на изпълнителен или контролен орган на друго публично предприятие;</w:t>
      </w:r>
    </w:p>
    <w:p w14:paraId="0000001B" w14:textId="77777777" w:rsidR="004737FF" w:rsidRDefault="00BB4827">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има завършена образователно-квалификационна степен “бакалавър" или по-висока;</w:t>
      </w:r>
    </w:p>
    <w:p w14:paraId="0000001C" w14:textId="77777777" w:rsidR="004737FF" w:rsidRDefault="00BB4827">
      <w:pPr>
        <w:widowControl w:val="0"/>
        <w:tabs>
          <w:tab w:val="left" w:pos="70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да е български гражданин, гражданин на Европейския съюз или на държава – страна по Споразумението за Европейското икономическо пространство, или на Конфедерация Швейцария.</w:t>
      </w:r>
    </w:p>
    <w:p w14:paraId="0000001D" w14:textId="77777777" w:rsidR="004737FF" w:rsidRDefault="004737FF">
      <w:pPr>
        <w:widowControl w:val="0"/>
        <w:spacing w:after="0" w:line="240" w:lineRule="auto"/>
        <w:jc w:val="both"/>
        <w:rPr>
          <w:rFonts w:ascii="Times New Roman" w:eastAsia="Times New Roman" w:hAnsi="Times New Roman" w:cs="Times New Roman"/>
          <w:sz w:val="24"/>
          <w:szCs w:val="24"/>
        </w:rPr>
      </w:pPr>
    </w:p>
    <w:p w14:paraId="0000001E" w14:textId="77777777" w:rsidR="004737FF" w:rsidRDefault="00BB4827">
      <w:pPr>
        <w:spacing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удостоверяване на посочените обстоятелства по т. I, 1.1 - 1.8 и т. 1.13 - 1.14 , кандидатите попълват декларации по образец – Приложение № 2 към Публичната покана.</w:t>
      </w:r>
    </w:p>
    <w:p w14:paraId="0000001F" w14:textId="77777777" w:rsidR="004737FF" w:rsidRDefault="00BB4827">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всеки от критериите комисията приема становище за всеки кандидат - „Отговаря“/ „Не отговаря“. Кандидат, който не отговаря, на който и да е от критериите, се отстранява от конкурсната процедура.</w:t>
      </w:r>
    </w:p>
    <w:p w14:paraId="00000020" w14:textId="77777777" w:rsidR="004737FF" w:rsidRDefault="004737FF">
      <w:pPr>
        <w:spacing w:after="0" w:line="240" w:lineRule="auto"/>
        <w:ind w:right="-696"/>
        <w:jc w:val="both"/>
        <w:rPr>
          <w:rFonts w:ascii="Times New Roman" w:eastAsia="Times New Roman" w:hAnsi="Times New Roman" w:cs="Times New Roman"/>
          <w:sz w:val="24"/>
          <w:szCs w:val="24"/>
        </w:rPr>
      </w:pPr>
    </w:p>
    <w:p w14:paraId="00000021" w14:textId="77777777" w:rsidR="004737FF" w:rsidRDefault="00BB4827">
      <w:pPr>
        <w:spacing w:after="0" w:line="240" w:lineRule="auto"/>
        <w:ind w:right="-6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Необходимите документи, които кандидатите подават до Столична община, са: </w:t>
      </w:r>
    </w:p>
    <w:p w14:paraId="00000022" w14:textId="77777777" w:rsidR="004737FF" w:rsidRDefault="00BB4827">
      <w:pPr>
        <w:widowControl w:val="0"/>
        <w:numPr>
          <w:ilvl w:val="0"/>
          <w:numId w:val="2"/>
        </w:numPr>
        <w:pBdr>
          <w:top w:val="nil"/>
          <w:left w:val="nil"/>
          <w:bottom w:val="nil"/>
          <w:right w:val="nil"/>
          <w:between w:val="nil"/>
        </w:pBdr>
        <w:tabs>
          <w:tab w:val="left" w:pos="699"/>
        </w:tabs>
        <w:spacing w:after="0" w:line="240" w:lineRule="auto"/>
        <w:ind w:right="-6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Заявление за участие по образец - </w:t>
      </w:r>
      <w:r>
        <w:rPr>
          <w:rFonts w:ascii="Times New Roman" w:eastAsia="Times New Roman" w:hAnsi="Times New Roman" w:cs="Times New Roman"/>
          <w:color w:val="000000"/>
          <w:sz w:val="24"/>
          <w:szCs w:val="24"/>
          <w:u w:val="single"/>
        </w:rPr>
        <w:t>Приложение № 1</w:t>
      </w:r>
      <w:r>
        <w:rPr>
          <w:rFonts w:ascii="Times New Roman" w:eastAsia="Times New Roman" w:hAnsi="Times New Roman" w:cs="Times New Roman"/>
          <w:color w:val="000000"/>
          <w:sz w:val="24"/>
          <w:szCs w:val="24"/>
        </w:rPr>
        <w:t>.</w:t>
      </w:r>
    </w:p>
    <w:p w14:paraId="00000023" w14:textId="77777777" w:rsidR="004737FF" w:rsidRDefault="00BB4827">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Автобиография.</w:t>
      </w:r>
    </w:p>
    <w:p w14:paraId="00000024" w14:textId="77777777" w:rsidR="004737FF" w:rsidRDefault="00BB4827">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Нотариално заверено копие от диплома за завършено </w:t>
      </w:r>
      <w:r>
        <w:rPr>
          <w:rFonts w:ascii="Times New Roman" w:eastAsia="Times New Roman" w:hAnsi="Times New Roman" w:cs="Times New Roman"/>
          <w:sz w:val="24"/>
          <w:szCs w:val="24"/>
        </w:rPr>
        <w:t>висше</w:t>
      </w:r>
      <w:r>
        <w:rPr>
          <w:rFonts w:ascii="Times New Roman" w:eastAsia="Times New Roman" w:hAnsi="Times New Roman" w:cs="Times New Roman"/>
          <w:color w:val="000000"/>
          <w:sz w:val="24"/>
          <w:szCs w:val="24"/>
        </w:rPr>
        <w:t xml:space="preserve"> образование, придобитата образователно-квалификационна степен, допълнителна квалификация и правоспособност.</w:t>
      </w:r>
    </w:p>
    <w:p w14:paraId="00000025" w14:textId="77777777" w:rsidR="004737FF" w:rsidRDefault="00BB4827">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Копия на документи, удостоверяващи продължителността </w:t>
      </w:r>
      <w:r>
        <w:rPr>
          <w:rFonts w:ascii="Times New Roman" w:eastAsia="Times New Roman" w:hAnsi="Times New Roman" w:cs="Times New Roman"/>
          <w:color w:val="2D2D2D"/>
          <w:sz w:val="24"/>
          <w:szCs w:val="24"/>
        </w:rPr>
        <w:t xml:space="preserve">на </w:t>
      </w:r>
      <w:r>
        <w:rPr>
          <w:rFonts w:ascii="Times New Roman" w:eastAsia="Times New Roman" w:hAnsi="Times New Roman" w:cs="Times New Roman"/>
          <w:color w:val="000000"/>
          <w:sz w:val="24"/>
          <w:szCs w:val="24"/>
        </w:rPr>
        <w:t>професионалния опит (трудова, служебна, осигурителна книжка или друг документ, удостоверяващ най-малко петгодишен професионален опит).</w:t>
      </w:r>
    </w:p>
    <w:p w14:paraId="00000026" w14:textId="77777777" w:rsidR="004737FF" w:rsidRDefault="00BB4827">
      <w:pPr>
        <w:numPr>
          <w:ilvl w:val="0"/>
          <w:numId w:val="2"/>
        </w:numPr>
        <w:spacing w:after="0"/>
        <w:ind w:right="-5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Свидетелство за съдимост. </w:t>
      </w:r>
    </w:p>
    <w:p w14:paraId="00000027" w14:textId="77777777" w:rsidR="004737FF" w:rsidRDefault="00BB4827">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Декларация по образец за удостоверяване липсата/наличието на обстоятелствата по чл. 20 от Закона за публичните предприятия и чл. 39, ал. 1 от Наредбата за общинските лечебни заведения - </w:t>
      </w:r>
      <w:r>
        <w:rPr>
          <w:rFonts w:ascii="Times New Roman" w:eastAsia="Times New Roman" w:hAnsi="Times New Roman" w:cs="Times New Roman"/>
          <w:color w:val="000000"/>
          <w:sz w:val="24"/>
          <w:szCs w:val="24"/>
          <w:u w:val="single"/>
        </w:rPr>
        <w:t>Приложение № 2.</w:t>
      </w:r>
    </w:p>
    <w:p w14:paraId="00000028" w14:textId="77777777" w:rsidR="004737FF" w:rsidRDefault="004737FF">
      <w:pPr>
        <w:spacing w:after="0" w:line="240" w:lineRule="auto"/>
        <w:jc w:val="both"/>
        <w:rPr>
          <w:rFonts w:ascii="Times New Roman" w:eastAsia="Times New Roman" w:hAnsi="Times New Roman" w:cs="Times New Roman"/>
          <w:sz w:val="24"/>
          <w:szCs w:val="24"/>
        </w:rPr>
      </w:pPr>
    </w:p>
    <w:p w14:paraId="00000029" w14:textId="77777777" w:rsidR="004737FF" w:rsidRDefault="00BB4827">
      <w:pPr>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Документите по т. II се приемат в деловодството на Столична община, ул. “Московска” № 33 </w:t>
      </w:r>
      <w:r>
        <w:rPr>
          <w:rFonts w:ascii="Times New Roman" w:eastAsia="Times New Roman" w:hAnsi="Times New Roman" w:cs="Times New Roman"/>
          <w:color w:val="272833"/>
          <w:sz w:val="24"/>
          <w:szCs w:val="24"/>
          <w:highlight w:val="white"/>
        </w:rPr>
        <w:t>партер, всеки работен ден от</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sz w:val="24"/>
          <w:szCs w:val="24"/>
          <w:highlight w:val="white"/>
        </w:rPr>
        <w:t>08:00 до 19:00 ч.</w:t>
      </w:r>
      <w:r>
        <w:rPr>
          <w:rFonts w:ascii="Times New Roman" w:eastAsia="Times New Roman" w:hAnsi="Times New Roman" w:cs="Times New Roman"/>
          <w:sz w:val="24"/>
          <w:szCs w:val="24"/>
        </w:rPr>
        <w:t xml:space="preserve">  в срок от 21 (двадесет и един) дни от обявяването на публичния подбор в един централен ежедневник, както и на интернет страниците на Столичния общински съвет и Столична община. Документите по т. II се представят в запечатан, непрозрачен плик, с ненарушена цялост и с надпис: За участие в публичен подбор за избор на контрольор на „Специализирана болница за продължително лечение и рехабилитация-Кремиковци“ ЕООД</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На плика се отбелязват името на кандидата, телефон и електронен адрес за връзка.</w:t>
      </w:r>
    </w:p>
    <w:p w14:paraId="0000002A" w14:textId="77777777" w:rsidR="004737FF" w:rsidRDefault="004737FF">
      <w:pPr>
        <w:shd w:val="clear" w:color="auto" w:fill="FFFFFF"/>
        <w:spacing w:after="0" w:line="240" w:lineRule="auto"/>
        <w:ind w:right="-566"/>
        <w:rPr>
          <w:rFonts w:ascii="Times New Roman" w:eastAsia="Times New Roman" w:hAnsi="Times New Roman" w:cs="Times New Roman"/>
          <w:color w:val="222222"/>
          <w:sz w:val="24"/>
          <w:szCs w:val="24"/>
        </w:rPr>
      </w:pPr>
    </w:p>
    <w:p w14:paraId="0000002B" w14:textId="1B34506B" w:rsidR="004737FF" w:rsidRDefault="00BB4827">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 След извършване на проверка по допустимост въз основа на представените документи, Комисията за номиниране публикува на интернет страницата на Столичния общински съвет и Столична община списък с допуснатите кандидати, като определя минимален срок от 30 календарни дни за представяне на визия за осъществяване на контрола върху съответното дружество от страна на допуснатите кандидати, който срок започва да тече от датата на уведомяването им.</w:t>
      </w:r>
    </w:p>
    <w:p w14:paraId="0000002C" w14:textId="77777777" w:rsidR="004737FF" w:rsidRDefault="004737FF">
      <w:pPr>
        <w:shd w:val="clear" w:color="auto" w:fill="FFFFFF"/>
        <w:spacing w:after="0" w:line="240" w:lineRule="auto"/>
        <w:ind w:right="-566"/>
        <w:jc w:val="both"/>
        <w:rPr>
          <w:rFonts w:ascii="Times New Roman" w:eastAsia="Times New Roman" w:hAnsi="Times New Roman" w:cs="Times New Roman"/>
          <w:sz w:val="24"/>
          <w:szCs w:val="24"/>
        </w:rPr>
      </w:pPr>
    </w:p>
    <w:p w14:paraId="0000002D" w14:textId="77777777" w:rsidR="004737FF" w:rsidRDefault="00BB4827">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На допуснатите кандидати Комисията за номиниране, чрез администрацията на Столична община, предоставя последния шестмесечен междинен финансов отчет, последния деветмесечен междинен финансов отчет, последния годишен финансов отчет, доклада на регистрирания одитор и годишния доклад за дейността на дружеството.</w:t>
      </w:r>
    </w:p>
    <w:p w14:paraId="0000002E" w14:textId="77777777" w:rsidR="004737FF" w:rsidRDefault="004737FF">
      <w:pPr>
        <w:shd w:val="clear" w:color="auto" w:fill="FFFFFF"/>
        <w:spacing w:after="0" w:line="240" w:lineRule="auto"/>
        <w:jc w:val="both"/>
        <w:rPr>
          <w:rFonts w:ascii="Times New Roman" w:eastAsia="Times New Roman" w:hAnsi="Times New Roman" w:cs="Times New Roman"/>
          <w:sz w:val="24"/>
          <w:szCs w:val="24"/>
        </w:rPr>
      </w:pPr>
    </w:p>
    <w:p w14:paraId="0000002F" w14:textId="77777777" w:rsidR="004737FF" w:rsidRDefault="00BB4827">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 Процедурата за номиниране включва два етапа – писмена и устна част. Минималната допустима оценка за всеки етап е „Много добър (4,50)“. Кандидат, получил по-ниска оценка от „Много добър (4,50)“ на който и да е от етапите, се отстранява от конкурсната процедура.</w:t>
      </w:r>
    </w:p>
    <w:p w14:paraId="00000030" w14:textId="77777777" w:rsidR="004737FF" w:rsidRDefault="004737FF">
      <w:pPr>
        <w:shd w:val="clear" w:color="auto" w:fill="FFFFFF"/>
        <w:spacing w:after="0" w:line="240" w:lineRule="auto"/>
        <w:jc w:val="both"/>
        <w:rPr>
          <w:rFonts w:ascii="Times New Roman" w:eastAsia="Times New Roman" w:hAnsi="Times New Roman" w:cs="Times New Roman"/>
          <w:sz w:val="24"/>
          <w:szCs w:val="24"/>
        </w:rPr>
      </w:pPr>
    </w:p>
    <w:p w14:paraId="00000031" w14:textId="77777777" w:rsidR="004737FF" w:rsidRDefault="00BB482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VII. Mетодика за оценка:</w:t>
      </w:r>
    </w:p>
    <w:p w14:paraId="00000032" w14:textId="77777777" w:rsidR="004737FF" w:rsidRDefault="004737FF">
      <w:pPr>
        <w:shd w:val="clear" w:color="auto" w:fill="FFFFFF"/>
        <w:spacing w:after="0" w:line="240" w:lineRule="auto"/>
        <w:jc w:val="both"/>
        <w:rPr>
          <w:rFonts w:ascii="Times New Roman" w:eastAsia="Times New Roman" w:hAnsi="Times New Roman" w:cs="Times New Roman"/>
          <w:sz w:val="24"/>
          <w:szCs w:val="24"/>
        </w:rPr>
      </w:pPr>
    </w:p>
    <w:p w14:paraId="00000033" w14:textId="77777777" w:rsidR="004737FF" w:rsidRDefault="00BB4827">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Общата оценка на всеки кандидат се определя като средноаритметично от оценките, поставени от всеки член на комисията за номиниране, на всеки от двата етапа – писмен и устен.</w:t>
      </w:r>
    </w:p>
    <w:p w14:paraId="00000034" w14:textId="77777777" w:rsidR="004737FF" w:rsidRDefault="00BB4827">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писмената част – визия за осъществяване на контрола върху съответното дружество</w:t>
      </w:r>
    </w:p>
    <w:p w14:paraId="00000035" w14:textId="77777777" w:rsidR="004737FF" w:rsidRDefault="00BB4827">
      <w:pPr>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Оценката на представената визия за осъществяване на контрола върху съответното дружество се формира на базата на изпълнение на следните показатели: </w:t>
      </w:r>
    </w:p>
    <w:p w14:paraId="00000036" w14:textId="77777777" w:rsidR="004737FF" w:rsidRDefault="00BB4827">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Ясна стратегия за упражняване на контрол върху публичното предприятия за период от три години - оценява се доколко стратегията е конкретна, логични ли са отделните стъпки, дали адресира както краткосрочни така и средносрочни цели и възможности пред дружеството, направен ли е анализ на силните и слабите страни на дружеството, както и на възможностите и опасностите, както и дали има приложена прогноза за развитие. </w:t>
      </w:r>
    </w:p>
    <w:p w14:paraId="00000037" w14:textId="77777777" w:rsidR="004737FF" w:rsidRDefault="00BB4827">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Степен на познаване на дейността на дружеството и нормативната уредба, свързана с нея - оценява се наличието във визията на конкретни описания на особеностите на дружеството, както и на релевантната нормативна уредба; </w:t>
      </w:r>
    </w:p>
    <w:p w14:paraId="00000038" w14:textId="77777777" w:rsidR="004737FF" w:rsidRDefault="00BB4827">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Практическа приложимост - оценява се реалистичността на предложените във визията мерки; степента на познаване на макро- и микроикономическата рамка, в която оперира дружеството, както и присъствие/ отсъствие на конкретика в плана за действие за постигане на заложените цели.</w:t>
      </w:r>
    </w:p>
    <w:p w14:paraId="00000039" w14:textId="77777777" w:rsidR="004737FF" w:rsidRDefault="00BB4827">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устната част:</w:t>
      </w:r>
    </w:p>
    <w:p w14:paraId="0000003A" w14:textId="77777777" w:rsidR="004737FF" w:rsidRDefault="00BB4827">
      <w:pPr>
        <w:pBdr>
          <w:top w:val="nil"/>
          <w:left w:val="nil"/>
          <w:bottom w:val="nil"/>
          <w:right w:val="nil"/>
          <w:between w:val="nil"/>
        </w:pBdr>
        <w:spacing w:after="0"/>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Устната част се състои от:</w:t>
      </w:r>
    </w:p>
    <w:p w14:paraId="0000003B" w14:textId="77777777" w:rsidR="004737FF" w:rsidRDefault="00BB4827">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Представяне на предложената визия в рамките на 15 минути; </w:t>
      </w:r>
    </w:p>
    <w:p w14:paraId="0000003C" w14:textId="77777777" w:rsidR="004737FF" w:rsidRDefault="00BB4827">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Отговори на въпроси в следните тематични области:</w:t>
      </w:r>
    </w:p>
    <w:p w14:paraId="0000003D" w14:textId="77777777" w:rsidR="004737FF" w:rsidRDefault="00BB4827">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Концепция за упражняване на контрол на дружеството -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 </w:t>
      </w:r>
    </w:p>
    <w:p w14:paraId="0000003E" w14:textId="77777777" w:rsidR="004737FF" w:rsidRDefault="00BB4827">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Сфера на дейност на дружеството - оценява се доколко кандидатът е запознат с: дейността на дружеството, структурата му на управление, начинът, по който функционира, както и с приложимите нормативни актове, касаещи дейността; </w:t>
      </w:r>
    </w:p>
    <w:p w14:paraId="0000003F" w14:textId="77777777" w:rsidR="004737FF" w:rsidRDefault="00BB4827">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bookmarkStart w:id="5" w:name="_heading=h.1fqmy34jnnrj" w:colFirst="0" w:colLast="0"/>
      <w:bookmarkEnd w:id="5"/>
      <w:r>
        <w:rPr>
          <w:rFonts w:ascii="Times New Roman" w:eastAsia="Times New Roman" w:hAnsi="Times New Roman" w:cs="Times New Roman"/>
          <w:sz w:val="24"/>
          <w:szCs w:val="24"/>
        </w:rPr>
        <w:t xml:space="preserve">Финансово управление - оценява се финансовата грамотност на кандидата, в т.ч. възможността му да контролира взети решения, свързани с финансовите въпроси на дружеството, познаване на основни микро и макроикономически показатели от значение за доброто функциониране и управление на дружеството. </w:t>
      </w:r>
    </w:p>
    <w:p w14:paraId="00000040" w14:textId="77777777" w:rsidR="004737FF" w:rsidRDefault="004737FF">
      <w:pPr>
        <w:pBdr>
          <w:top w:val="nil"/>
          <w:left w:val="nil"/>
          <w:bottom w:val="nil"/>
          <w:right w:val="nil"/>
          <w:between w:val="nil"/>
        </w:pBdr>
        <w:spacing w:after="0"/>
        <w:ind w:left="720" w:right="-277"/>
        <w:rPr>
          <w:rFonts w:ascii="Times New Roman" w:eastAsia="Times New Roman" w:hAnsi="Times New Roman" w:cs="Times New Roman"/>
          <w:sz w:val="24"/>
          <w:szCs w:val="24"/>
        </w:rPr>
      </w:pPr>
    </w:p>
    <w:p w14:paraId="00000041" w14:textId="77777777" w:rsidR="004737FF" w:rsidRDefault="00BB4827">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Преди провеждане на устната част комисията формулира до 5 въпроса по определените тематични области, които се задават на всички допуснати кандидати за съответната конкурсна процедура.</w:t>
      </w:r>
    </w:p>
    <w:p w14:paraId="00000042" w14:textId="77777777" w:rsidR="004737FF" w:rsidRDefault="004737FF">
      <w:pPr>
        <w:spacing w:after="0" w:line="266" w:lineRule="auto"/>
        <w:ind w:right="-277"/>
        <w:rPr>
          <w:rFonts w:ascii="Times New Roman" w:eastAsia="Times New Roman" w:hAnsi="Times New Roman" w:cs="Times New Roman"/>
          <w:sz w:val="24"/>
          <w:szCs w:val="24"/>
        </w:rPr>
      </w:pPr>
    </w:p>
    <w:p w14:paraId="00000043" w14:textId="77777777" w:rsidR="004737FF" w:rsidRDefault="00BB4827">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Всяка отделна оценка е по шестобалната система, като максималната оценка, която може да се поставя, е „Отличен 6“, при точност на оценката 0,25. Максималната средноаритметична оценка, която кандидат може да получи след преминаване през двата етапа на процедурата, е „Отличен 6“. Кандидат, получил оценка по-ниска от “много добър 4.50", на който и да е от етапите, се отстранява от конкурсната процедура.</w:t>
      </w:r>
    </w:p>
    <w:p w14:paraId="00000044" w14:textId="77777777" w:rsidR="004737FF" w:rsidRDefault="004737FF">
      <w:pPr>
        <w:spacing w:after="0" w:line="266" w:lineRule="auto"/>
        <w:ind w:right="-277"/>
        <w:jc w:val="both"/>
        <w:rPr>
          <w:rFonts w:ascii="Times New Roman" w:eastAsia="Times New Roman" w:hAnsi="Times New Roman" w:cs="Times New Roman"/>
          <w:sz w:val="24"/>
          <w:szCs w:val="24"/>
        </w:rPr>
      </w:pPr>
    </w:p>
    <w:p w14:paraId="00000045" w14:textId="77777777" w:rsidR="004737FF" w:rsidRDefault="00BB4827">
      <w:pPr>
        <w:shd w:val="clear" w:color="auto" w:fill="FFFFFF"/>
        <w:spacing w:after="0" w:line="240" w:lineRule="auto"/>
        <w:ind w:right="-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Начин за комуникация за комисията по номиниране: Семра Мехмед, тел.: 02937759,  email: </w:t>
      </w:r>
      <w:hyperlink r:id="rId6">
        <w:r>
          <w:rPr>
            <w:rFonts w:ascii="Times New Roman" w:eastAsia="Times New Roman" w:hAnsi="Times New Roman" w:cs="Times New Roman"/>
            <w:color w:val="1155CC"/>
            <w:sz w:val="24"/>
            <w:szCs w:val="24"/>
            <w:u w:val="single"/>
          </w:rPr>
          <w:t>sjakub@sofia.bg</w:t>
        </w:r>
      </w:hyperlink>
      <w:r>
        <w:rPr>
          <w:rFonts w:ascii="Times New Roman" w:eastAsia="Times New Roman" w:hAnsi="Times New Roman" w:cs="Times New Roman"/>
          <w:sz w:val="24"/>
          <w:szCs w:val="24"/>
        </w:rPr>
        <w:t>, длъжност: главен юрисконсулт в отдел „Правно-нормативна дейност и процесуално представителство”.</w:t>
      </w:r>
    </w:p>
    <w:p w14:paraId="00000046" w14:textId="77777777" w:rsidR="004737FF" w:rsidRDefault="004737FF">
      <w:pPr>
        <w:shd w:val="clear" w:color="auto" w:fill="FFFFFF"/>
        <w:spacing w:after="0" w:line="240" w:lineRule="auto"/>
        <w:rPr>
          <w:rFonts w:ascii="Times New Roman" w:eastAsia="Times New Roman" w:hAnsi="Times New Roman" w:cs="Times New Roman"/>
          <w:sz w:val="24"/>
          <w:szCs w:val="24"/>
        </w:rPr>
      </w:pPr>
    </w:p>
    <w:p w14:paraId="00000047" w14:textId="77777777" w:rsidR="004737FF" w:rsidRDefault="004737FF">
      <w:pPr>
        <w:shd w:val="clear" w:color="auto" w:fill="FFFFFF"/>
        <w:spacing w:after="0" w:line="240" w:lineRule="auto"/>
        <w:rPr>
          <w:rFonts w:ascii="Times New Roman" w:eastAsia="Times New Roman" w:hAnsi="Times New Roman" w:cs="Times New Roman"/>
          <w:sz w:val="24"/>
          <w:szCs w:val="24"/>
        </w:rPr>
      </w:pPr>
    </w:p>
    <w:p w14:paraId="00000048" w14:textId="77777777" w:rsidR="004737FF" w:rsidRDefault="00BB4827">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Приложения:</w:t>
      </w:r>
    </w:p>
    <w:p w14:paraId="00000049" w14:textId="77777777" w:rsidR="004737FF" w:rsidRDefault="00BB4827">
      <w:pPr>
        <w:numPr>
          <w:ilvl w:val="0"/>
          <w:numId w:val="1"/>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Заявление за участие в публичен подбор;</w:t>
      </w:r>
    </w:p>
    <w:p w14:paraId="0000004A" w14:textId="77777777" w:rsidR="004737FF" w:rsidRDefault="00BB4827">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Декларация по чл. 20 от Закона за публичните предприятия и чл. 39, ал. 1 от Наредбата за общинските лечебни заведения.</w:t>
      </w:r>
    </w:p>
    <w:p w14:paraId="0000004B" w14:textId="77777777" w:rsidR="004737FF" w:rsidRDefault="004737FF">
      <w:pPr>
        <w:shd w:val="clear" w:color="auto" w:fill="FFFFFF"/>
        <w:spacing w:after="0" w:line="240" w:lineRule="auto"/>
        <w:rPr>
          <w:rFonts w:ascii="Times New Roman" w:eastAsia="Times New Roman" w:hAnsi="Times New Roman" w:cs="Times New Roman"/>
          <w:sz w:val="24"/>
          <w:szCs w:val="24"/>
        </w:rPr>
      </w:pPr>
    </w:p>
    <w:sectPr w:rsidR="004737FF">
      <w:pgSz w:w="12240" w:h="15840"/>
      <w:pgMar w:top="1417" w:right="1608"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10150861-A3B1-4DE1-A639-8D28AB33AAD3}"/>
    <w:embedBold r:id="rId2" w:fontKey="{3503FFC7-7B2F-4D24-AECC-45A6F193F9B8}"/>
  </w:font>
  <w:font w:name="Georgia">
    <w:panose1 w:val="02040502050405020303"/>
    <w:charset w:val="CC"/>
    <w:family w:val="roman"/>
    <w:pitch w:val="variable"/>
    <w:sig w:usb0="00000287" w:usb1="00000000" w:usb2="00000000" w:usb3="00000000" w:csb0="0000009F" w:csb1="00000000"/>
    <w:embedItalic r:id="rId3" w:fontKey="{128EBD7A-E06A-471C-98A9-08B6C50B8A18}"/>
  </w:font>
  <w:font w:name="Cambria">
    <w:panose1 w:val="02040503050406030204"/>
    <w:charset w:val="CC"/>
    <w:family w:val="roman"/>
    <w:pitch w:val="variable"/>
    <w:sig w:usb0="E00006FF" w:usb1="420024FF" w:usb2="02000000" w:usb3="00000000" w:csb0="0000019F" w:csb1="00000000"/>
    <w:embedRegular r:id="rId4" w:fontKey="{D033B26A-1641-43C6-87E9-72E822FBB41A}"/>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64837"/>
    <w:multiLevelType w:val="multilevel"/>
    <w:tmpl w:val="79481C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4B3455B"/>
    <w:multiLevelType w:val="multilevel"/>
    <w:tmpl w:val="D210354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2D2D2D"/>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2DBE09E8"/>
    <w:multiLevelType w:val="multilevel"/>
    <w:tmpl w:val="9A124AA6"/>
    <w:lvl w:ilvl="0">
      <w:start w:val="1"/>
      <w:numFmt w:val="decimal"/>
      <w:lvlText w:val="%1."/>
      <w:lvlJc w:val="left"/>
      <w:pPr>
        <w:ind w:left="1800" w:hanging="360"/>
      </w:pPr>
    </w:lvl>
    <w:lvl w:ilvl="1">
      <w:start w:val="1"/>
      <w:numFmt w:val="decimal"/>
      <w:lvlText w:val="%1.%2."/>
      <w:lvlJc w:val="left"/>
      <w:pPr>
        <w:ind w:left="2160" w:hanging="720"/>
      </w:pPr>
    </w:lvl>
    <w:lvl w:ilvl="2">
      <w:start w:val="1"/>
      <w:numFmt w:val="decimal"/>
      <w:lvlText w:val="%1.%2.%3."/>
      <w:lvlJc w:val="left"/>
      <w:pPr>
        <w:ind w:left="2160" w:hanging="720"/>
      </w:pPr>
    </w:lvl>
    <w:lvl w:ilvl="3">
      <w:start w:val="1"/>
      <w:numFmt w:val="decimal"/>
      <w:lvlText w:val="%1.%2.%3.%4."/>
      <w:lvlJc w:val="left"/>
      <w:pPr>
        <w:ind w:left="2520" w:hanging="1080"/>
      </w:pPr>
    </w:lvl>
    <w:lvl w:ilvl="4">
      <w:start w:val="1"/>
      <w:numFmt w:val="decimal"/>
      <w:lvlText w:val="%1.%2.%3.%4.%5."/>
      <w:lvlJc w:val="left"/>
      <w:pPr>
        <w:ind w:left="2520" w:hanging="1080"/>
      </w:pPr>
    </w:lvl>
    <w:lvl w:ilvl="5">
      <w:start w:val="1"/>
      <w:numFmt w:val="decimal"/>
      <w:lvlText w:val="%1.%2.%3.%4.%5.%6."/>
      <w:lvlJc w:val="left"/>
      <w:pPr>
        <w:ind w:left="2880" w:hanging="1440"/>
      </w:pPr>
    </w:lvl>
    <w:lvl w:ilvl="6">
      <w:start w:val="1"/>
      <w:numFmt w:val="decimal"/>
      <w:lvlText w:val="%1.%2.%3.%4.%5.%6.%7."/>
      <w:lvlJc w:val="left"/>
      <w:pPr>
        <w:ind w:left="3240" w:hanging="1800"/>
      </w:pPr>
    </w:lvl>
    <w:lvl w:ilvl="7">
      <w:start w:val="1"/>
      <w:numFmt w:val="decimal"/>
      <w:lvlText w:val="%1.%2.%3.%4.%5.%6.%7.%8."/>
      <w:lvlJc w:val="left"/>
      <w:pPr>
        <w:ind w:left="3240" w:hanging="1800"/>
      </w:pPr>
    </w:lvl>
    <w:lvl w:ilvl="8">
      <w:start w:val="1"/>
      <w:numFmt w:val="decimal"/>
      <w:lvlText w:val="%1.%2.%3.%4.%5.%6.%7.%8.%9."/>
      <w:lvlJc w:val="left"/>
      <w:pPr>
        <w:ind w:left="3600" w:hanging="2160"/>
      </w:pPr>
    </w:lvl>
  </w:abstractNum>
  <w:abstractNum w:abstractNumId="3" w15:restartNumberingAfterBreak="0">
    <w:nsid w:val="5EDC747C"/>
    <w:multiLevelType w:val="multilevel"/>
    <w:tmpl w:val="10109A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7FF"/>
    <w:rsid w:val="00392751"/>
    <w:rsid w:val="004737FF"/>
    <w:rsid w:val="0049115C"/>
    <w:rsid w:val="00B947DB"/>
    <w:rsid w:val="00BB48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A594DE-DBAC-4DD1-95EA-C53C5A272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jakub@sofia.bg"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9qFyYTC1pTRs1jCEJ40Hx81sdg==">CgMxLjAyDmguczNiNTNyeWNoYnhrMg5oLjZ5M3Z1eGt3NWE4azIOaC5pajl0azRtMzY5cDgyDmgueW04azd1cW5taHB0Mg5oLjFmcW15MzRqbm5yajgAciExc2FsS3A0ZVdfdE9GOTA2bXZLa2VkZjZNOWVGTEs3WTk=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1316</Words>
  <Characters>7502</Characters>
  <Application>Microsoft Office Word</Application>
  <DocSecurity>0</DocSecurity>
  <Lines>62</Lines>
  <Paragraphs>17</Paragraphs>
  <ScaleCrop>false</ScaleCrop>
  <Company/>
  <LinksUpToDate>false</LinksUpToDate>
  <CharactersWithSpaces>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ДИМИТРИНКА ДИМИТРОВА</cp:lastModifiedBy>
  <cp:revision>5</cp:revision>
  <dcterms:created xsi:type="dcterms:W3CDTF">2026-06-19T11:05:00Z</dcterms:created>
  <dcterms:modified xsi:type="dcterms:W3CDTF">2026-06-25T12:47:00Z</dcterms:modified>
</cp:coreProperties>
</file>