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0F4945" w:rsidRDefault="000F0B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0" w:name="_heading=h.ij9tk4m369p8" w:colFirst="0" w:colLast="0"/>
      <w:bookmarkEnd w:id="0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ПУБЛИЧНА ПОКАНА</w:t>
      </w:r>
    </w:p>
    <w:p w14:paraId="00000002" w14:textId="77777777" w:rsidR="000F4945" w:rsidRDefault="000F49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03" w14:textId="77777777" w:rsidR="000F4945" w:rsidRDefault="000F0B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На основание чл.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49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, ал. 1 от Наредбата за реда за учредяване и упражняване на правата на общината в публични предприятия и търговски дружества с общинско участие в капитала, във връзка с Решение № 443 по Протокол № 63 от 11.06.2026 г.  на Столичния общинс</w:t>
      </w:r>
      <w:r>
        <w:rPr>
          <w:rFonts w:ascii="Times New Roman" w:eastAsia="Times New Roman" w:hAnsi="Times New Roman" w:cs="Times New Roman"/>
          <w:sz w:val="24"/>
          <w:szCs w:val="24"/>
        </w:rPr>
        <w:t>ки съвет, обявено на 12.06.2026 г., изменено с Решение № 496 по протокол № 64 от 25.06.2026 г. на Столичния общински съвет, обявено на 25.06.2026 г.</w:t>
      </w:r>
    </w:p>
    <w:p w14:paraId="00000004" w14:textId="77777777" w:rsidR="000F4945" w:rsidRDefault="000F49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05" w14:textId="77777777" w:rsidR="000F4945" w:rsidRDefault="000F0B9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</w:t>
      </w:r>
    </w:p>
    <w:p w14:paraId="00000006" w14:textId="77777777" w:rsidR="000F4945" w:rsidRDefault="000F0B9E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СТОЛИЧНИЯТ ОБЩИНСКИ СЪВЕТ</w:t>
      </w:r>
    </w:p>
    <w:p w14:paraId="00000007" w14:textId="77777777" w:rsidR="000F4945" w:rsidRDefault="000F0B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ОБЯВЯВА</w:t>
      </w:r>
    </w:p>
    <w:p w14:paraId="00000008" w14:textId="77777777" w:rsidR="000F4945" w:rsidRDefault="000F49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09" w14:textId="77777777" w:rsidR="000F4945" w:rsidRDefault="000F0B9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Публичен подбор за избор на членове на Съвета на директорите на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„Пазари Възраждане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“ ЕАД</w:t>
      </w:r>
      <w:proofErr w:type="gramEnd"/>
    </w:p>
    <w:p w14:paraId="0000000A" w14:textId="77777777" w:rsidR="000F4945" w:rsidRDefault="000F49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0B" w14:textId="77777777" w:rsidR="000F4945" w:rsidRDefault="000F0B9E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_heading=h.ym8k7uqnmhpt" w:colFirst="0" w:colLast="0"/>
      <w:bookmarkEnd w:id="1"/>
      <w:r>
        <w:rPr>
          <w:rFonts w:ascii="Times New Roman" w:eastAsia="Times New Roman" w:hAnsi="Times New Roman" w:cs="Times New Roman"/>
          <w:sz w:val="24"/>
          <w:szCs w:val="24"/>
        </w:rPr>
        <w:t>I. Условия за допустимост на кандидатите:</w:t>
      </w:r>
    </w:p>
    <w:p w14:paraId="0000000C" w14:textId="77777777" w:rsidR="000F4945" w:rsidRDefault="000F0B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 До участие в конкурса за избор на членове на Съвета на директорите на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„Пазари Възраждане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“ ЕАД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се допуска лице, което:</w:t>
      </w:r>
    </w:p>
    <w:p w14:paraId="0000000D" w14:textId="77777777" w:rsidR="000F4945" w:rsidRDefault="000F0B9E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" w:name="_heading=h.m7rhvjnzwi9d" w:colFirst="0" w:colLast="0"/>
      <w:bookmarkEnd w:id="2"/>
      <w:r>
        <w:rPr>
          <w:rFonts w:ascii="Times New Roman" w:eastAsia="Times New Roman" w:hAnsi="Times New Roman" w:cs="Times New Roman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български гражданин, гражданин на Европейския съюз или на държава – страна по Споразумението за Европейското икономическо пространство, или на Конфедерация Швейцария;</w:t>
      </w:r>
    </w:p>
    <w:p w14:paraId="0000000E" w14:textId="77777777" w:rsidR="000F4945" w:rsidRDefault="000F0B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1.2.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има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завършена образователно-квалификационна степен “бакалавър" или по-висока; </w:t>
      </w:r>
    </w:p>
    <w:p w14:paraId="0000000F" w14:textId="77777777" w:rsidR="000F4945" w:rsidRDefault="000F0B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1.3. най-малко 5 години професионален опит; </w:t>
      </w:r>
    </w:p>
    <w:p w14:paraId="00000010" w14:textId="77777777" w:rsidR="000F4945" w:rsidRDefault="000F0B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1.4.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не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е поставен под запрещение; </w:t>
      </w:r>
    </w:p>
    <w:p w14:paraId="00000011" w14:textId="77777777" w:rsidR="000F4945" w:rsidRDefault="000F0B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1.5.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не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е осъждан за умишлено престъпление от общ характер;</w:t>
      </w:r>
    </w:p>
    <w:p w14:paraId="00000012" w14:textId="77777777" w:rsidR="000F4945" w:rsidRDefault="000F0B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1.6.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не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е лишен от правото да заема съответната длъжност; </w:t>
      </w:r>
    </w:p>
    <w:p w14:paraId="00000013" w14:textId="77777777" w:rsidR="000F4945" w:rsidRDefault="000F0B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1.7.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не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е обявен в несъстоятелност като едноличен търгов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ец или неограничено отговорен съдружник в търговско дружество, обявено в несъстоятелност, ако са останали - неудовлетворени кредитори; </w:t>
      </w:r>
    </w:p>
    <w:p w14:paraId="00000014" w14:textId="77777777" w:rsidR="000F4945" w:rsidRDefault="000F0B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1.8.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не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е бил член на управителен или контролен орган на дружество, съответно кооперация, обявени в несъстоятелност през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последните две години преди назначаването, ако са останали неудовлетворени кредитори;</w:t>
      </w:r>
    </w:p>
    <w:p w14:paraId="00000015" w14:textId="77777777" w:rsidR="000F4945" w:rsidRDefault="000F0B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1.9.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не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е бил управител, член на управителен или контролен орган на дружество, за което е било установено с влязло в сила наказателно постановление неизпълнение на задъл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жения по създаване и съхранение на определените му нива от запаси по Закона за запасите от нефт и нефтопродукти; </w:t>
      </w:r>
    </w:p>
    <w:p w14:paraId="00000016" w14:textId="77777777" w:rsidR="000F4945" w:rsidRDefault="000F0B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1.10. не е съпруг или лице във фактическо съжителство, роднина по права линия, по съребрена линия - до четвърта степен включително, и по свато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вство - до втора степен включително, на управител или член на колективен орган за управление и контрол на същото публично предприятие; </w:t>
      </w:r>
    </w:p>
    <w:p w14:paraId="00000017" w14:textId="77777777" w:rsidR="000F4945" w:rsidRDefault="000F0B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1.11.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не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заема публична длъжност по чл.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5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, ал. 1, т. 1 - 35, 38 и 39 от Закона за противодействие на корупцията сред лиц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а, заемащи публични длъжности, не е член на политически кабинет и секретар на община; </w:t>
      </w:r>
    </w:p>
    <w:p w14:paraId="00000018" w14:textId="77777777" w:rsidR="000F4945" w:rsidRDefault="000F0B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1.12.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не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извършва от свое или от чуждо име търговски сделки, сходни с дейността на дружеството, за което кандидатства;</w:t>
      </w:r>
    </w:p>
    <w:p w14:paraId="00000019" w14:textId="77777777" w:rsidR="000F4945" w:rsidRDefault="000F0B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1.13.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не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е съдружник в събирателни, в командитни д</w:t>
      </w:r>
      <w:r>
        <w:rPr>
          <w:rFonts w:ascii="Times New Roman" w:eastAsia="Times New Roman" w:hAnsi="Times New Roman" w:cs="Times New Roman"/>
          <w:sz w:val="24"/>
          <w:szCs w:val="24"/>
        </w:rPr>
        <w:t>ружества и в дружества с ограничена отговорност, които имат същия или сходен предмет на дейност като дружеството, за което кандидатства;</w:t>
      </w:r>
    </w:p>
    <w:p w14:paraId="0000001A" w14:textId="77777777" w:rsidR="000F4945" w:rsidRDefault="000F0B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1.14.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не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е управител или член на изпълнителен или контролен орган на друго публично предприятие;</w:t>
      </w:r>
    </w:p>
    <w:p w14:paraId="0000001B" w14:textId="77777777" w:rsidR="000F4945" w:rsidRDefault="000F0B9E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 удостоверяване на посочените обстоятелства, кандидатите попълват декларация по образец – Приложение № 2 към Публичната покана.</w:t>
      </w:r>
    </w:p>
    <w:p w14:paraId="0000001C" w14:textId="77777777" w:rsidR="000F4945" w:rsidRDefault="000F49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1D" w14:textId="77777777" w:rsidR="000F4945" w:rsidRDefault="000F0B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II. Като независим член на Съвета на директорите на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„Пазари Възраждане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“ ЕАД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кандидатът следва да отговаря и на изискванията п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 чл.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23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, ал.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2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от Закона за публичните предприятия, съответно чл.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29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от Наредбата за реда за учредяване и упражняване правата на общината в публични предприятия и търговски дружества с общинско участие в капитала, както следва:</w:t>
      </w:r>
    </w:p>
    <w:p w14:paraId="0000001E" w14:textId="77777777" w:rsidR="000F4945" w:rsidRDefault="000F0B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не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е служител в публично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то предприятие, за което кандидатства; </w:t>
      </w:r>
    </w:p>
    <w:p w14:paraId="0000001F" w14:textId="77777777" w:rsidR="000F4945" w:rsidRDefault="000F0B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не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е акционер в същото публично предприятие; </w:t>
      </w:r>
    </w:p>
    <w:p w14:paraId="00000020" w14:textId="77777777" w:rsidR="000F4945" w:rsidRDefault="000F0B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не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е лице, което лично или чрез свързани лица има търговски отношения с публичното предприятие;</w:t>
      </w:r>
    </w:p>
    <w:p w14:paraId="00000021" w14:textId="77777777" w:rsidR="000F4945" w:rsidRDefault="000F0B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не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е едноличен търговец, съдружник или акционер в търговско друже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ство, което има същия или сходен предмет на дейност като публичното предприятие; </w:t>
      </w:r>
    </w:p>
    <w:p w14:paraId="00000022" w14:textId="77777777" w:rsidR="000F4945" w:rsidRDefault="000F0B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5.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не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е свързано лице с друг член на управителен или контролен орган на публичното предприятие: </w:t>
      </w:r>
    </w:p>
    <w:p w14:paraId="00000023" w14:textId="77777777" w:rsidR="000F4945" w:rsidRDefault="000F0B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6.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отговаря на условията по т. I.</w:t>
      </w:r>
    </w:p>
    <w:p w14:paraId="00000024" w14:textId="77777777" w:rsidR="000F4945" w:rsidRDefault="000F0B9E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 удостоверяване на посочените обстоятелства, кандидатите попълват декларация по образец – Приложение № 3 към Публичната покана.</w:t>
      </w:r>
    </w:p>
    <w:p w14:paraId="00000025" w14:textId="77777777" w:rsidR="000F4945" w:rsidRDefault="000F49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26" w14:textId="77777777" w:rsidR="000F4945" w:rsidRDefault="000F0B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III. Критерии за подбор съгласно чл.44, ал.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2 от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Наредбата за реда за учредяване и упражняване правата на общината в публични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предприятия и търговски дружества с общинско участие в капитала: </w:t>
      </w:r>
    </w:p>
    <w:p w14:paraId="00000027" w14:textId="77777777" w:rsidR="000F4945" w:rsidRDefault="000F0B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Професионален опит на кандидата - минимум 5 години опит в търговско предприятие, в държавно или общинско предприятие, в държавна или общинска администрация - в сферата на: публична админ</w:t>
      </w:r>
      <w:r>
        <w:rPr>
          <w:rFonts w:ascii="Times New Roman" w:eastAsia="Times New Roman" w:hAnsi="Times New Roman" w:cs="Times New Roman"/>
          <w:sz w:val="24"/>
          <w:szCs w:val="24"/>
        </w:rPr>
        <w:t>истрация, мениджмънт, бизнес управление, икономика, право, държавно управление, логистика, финанси, счетоводство и одит и други.</w:t>
      </w:r>
    </w:p>
    <w:p w14:paraId="00000028" w14:textId="77777777" w:rsidR="000F4945" w:rsidRDefault="000F49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29" w14:textId="77777777" w:rsidR="000F4945" w:rsidRDefault="000F0B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Образователен ценз – минимум бакалавърска степен в някоя от областите: „Социални, стопански и правни науки“ или „Природни н</w:t>
      </w:r>
      <w:r>
        <w:rPr>
          <w:rFonts w:ascii="Times New Roman" w:eastAsia="Times New Roman" w:hAnsi="Times New Roman" w:cs="Times New Roman"/>
          <w:sz w:val="24"/>
          <w:szCs w:val="24"/>
        </w:rPr>
        <w:t>ауки, математика и информатика“, или „Технически науки“ по Класификатора на областите на висше образование и професионалните направления, или други области на образование, при съобразяване и на случаите, когато това се изисква от спецификата на дейността н</w:t>
      </w:r>
      <w:r>
        <w:rPr>
          <w:rFonts w:ascii="Times New Roman" w:eastAsia="Times New Roman" w:hAnsi="Times New Roman" w:cs="Times New Roman"/>
          <w:sz w:val="24"/>
          <w:szCs w:val="24"/>
        </w:rPr>
        <w:t>а дружеството.</w:t>
      </w:r>
    </w:p>
    <w:p w14:paraId="0000002A" w14:textId="77777777" w:rsidR="000F4945" w:rsidRDefault="000F0B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Добра репутация – Съгласно чл.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34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, ал. 5 от Правилник за прилагане на Закона за публичните предприятия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..</w:t>
      </w:r>
      <w:proofErr w:type="gramEnd"/>
    </w:p>
    <w:p w14:paraId="0000002B" w14:textId="77777777" w:rsidR="000F4945" w:rsidRDefault="000F0B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 всеки от критериите комисията приема становище за всеки кандидат - „Отговаря“/ „Не отговаря“. Кандидат, който не отговаря, на койт</w:t>
      </w:r>
      <w:r>
        <w:rPr>
          <w:rFonts w:ascii="Times New Roman" w:eastAsia="Times New Roman" w:hAnsi="Times New Roman" w:cs="Times New Roman"/>
          <w:sz w:val="24"/>
          <w:szCs w:val="24"/>
        </w:rPr>
        <w:t>о и да е от критериите, се отстранява от конкурсната процедура.</w:t>
      </w:r>
    </w:p>
    <w:p w14:paraId="0000002C" w14:textId="77777777" w:rsidR="000F4945" w:rsidRDefault="000F49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2D" w14:textId="77777777" w:rsidR="000F4945" w:rsidRDefault="000F0B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IV. Необходимите документи, които кандидатите подават до СТОЛИЧНА ОБЩИНА, са: </w:t>
      </w:r>
    </w:p>
    <w:p w14:paraId="0000002E" w14:textId="77777777" w:rsidR="000F4945" w:rsidRDefault="000F0B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1.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заявление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за участие по образец - Приложение № 1; </w:t>
      </w:r>
    </w:p>
    <w:p w14:paraId="0000002F" w14:textId="77777777" w:rsidR="000F4945" w:rsidRDefault="000F0B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автобиография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14:paraId="00000030" w14:textId="77777777" w:rsidR="000F4945" w:rsidRDefault="000F0B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нотариално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заверено копие от диплома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за завършено висше образование, придобитата образователно-квалификационна степен, допълнителна квалификация и правоспособност; </w:t>
      </w:r>
    </w:p>
    <w:p w14:paraId="00000031" w14:textId="77777777" w:rsidR="000F4945" w:rsidRDefault="000F0B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копия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на документи, удостоверяващи продължителността на професионалния опит (трудова, служебна, осигурителна книжка или друг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документ, удостоверяващ най-малко петгодишен професионален опит); </w:t>
      </w:r>
    </w:p>
    <w:p w14:paraId="00000032" w14:textId="77777777" w:rsidR="000F4945" w:rsidRDefault="000F0B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5. Декларация по образец за удостоверяване липсата/наличието на обстоятелствата по чл.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20 от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Закона за публичните предприятия и чл. 27.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ал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1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от Наредбата за реда за учредяване и упражнява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не правата на общината в публични предприятия и търговски дружества с общинско участие в капитала - Приложение № 2; </w:t>
      </w:r>
    </w:p>
    <w:p w14:paraId="00000033" w14:textId="77777777" w:rsidR="000F4945" w:rsidRDefault="000F0B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6. Декларация по образец относно наличието/липсата на обстоятелства по чл. 23.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ал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2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и 3 от Закона за публичните предприятия и чл.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28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, ал.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4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, чл.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29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, ал.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2 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ал.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3 от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Наредбата за реда за учредяване и упражняване правата на общината в публични предприятия и търговски дружества с общинско участие в капитала /за независимите членове/ - Приложение № 3;</w:t>
      </w:r>
    </w:p>
    <w:p w14:paraId="00000034" w14:textId="77777777" w:rsidR="000F4945" w:rsidRDefault="000F0B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7. Свидетелство за съдимост. </w:t>
      </w:r>
    </w:p>
    <w:p w14:paraId="00000035" w14:textId="77777777" w:rsidR="000F4945" w:rsidRDefault="000F49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36" w14:textId="77777777" w:rsidR="000F4945" w:rsidRDefault="000F0B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3" w:name="_heading=h.e0ah3pi3lsn" w:colFirst="0" w:colLast="0"/>
      <w:bookmarkEnd w:id="3"/>
      <w:r>
        <w:rPr>
          <w:rFonts w:ascii="Times New Roman" w:eastAsia="Times New Roman" w:hAnsi="Times New Roman" w:cs="Times New Roman"/>
          <w:sz w:val="24"/>
          <w:szCs w:val="24"/>
        </w:rPr>
        <w:t xml:space="preserve">V. Документите по т. IV се приемат в деловодството на Столична община, ул. “Московска” № 33 партер, всеки работен ден от 08:00 до 19:00 ч. 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срок от 21 (двадесет и един) дни от обявяването на публичния подбор в един централен ежедневник, както и на интерн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ет страниците на Столичния общински съвет и Столична община. Документите по т. IV се представят в запечатан, непрозрачен плик, с ненарушена цялост и с надпис: “За участие в публичен подбор за избор на членове на съвета на директорите на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„Пазари Възраждане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“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ЕАД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. На плика се отбелязват името на кандидата, телефон за връзка и електронен адрес.</w:t>
      </w:r>
    </w:p>
    <w:p w14:paraId="00000037" w14:textId="77777777" w:rsidR="000F4945" w:rsidRDefault="000F49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38" w14:textId="77777777" w:rsidR="000F4945" w:rsidRDefault="000F0B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VI. След извършване на проверка по допустимост въз основа на представените документи, Комисията за номиниране публикува на интернет страницата на Столичния общински съв</w:t>
      </w:r>
      <w:r>
        <w:rPr>
          <w:rFonts w:ascii="Times New Roman" w:eastAsia="Times New Roman" w:hAnsi="Times New Roman" w:cs="Times New Roman"/>
          <w:sz w:val="24"/>
          <w:szCs w:val="24"/>
        </w:rPr>
        <w:t>ет и Столична община списък с допуснатите кандидати, като определя минимален срок от 30 дни за представяне на бизнес програма от страна на допуснатите кандидати, който срок започва да тече от датата на уведомяването им.</w:t>
      </w:r>
    </w:p>
    <w:p w14:paraId="00000039" w14:textId="77777777" w:rsidR="000F4945" w:rsidRDefault="000F49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3A" w14:textId="77777777" w:rsidR="000F4945" w:rsidRDefault="000F0B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VII. На допуснатите кандидати Комис</w:t>
      </w:r>
      <w:r>
        <w:rPr>
          <w:rFonts w:ascii="Times New Roman" w:eastAsia="Times New Roman" w:hAnsi="Times New Roman" w:cs="Times New Roman"/>
          <w:sz w:val="24"/>
          <w:szCs w:val="24"/>
        </w:rPr>
        <w:t>ията за номиниране, чрез администрацията на Столична община, предоставя последния шестмесечен междинен финансов отчет, последния деветмесечен междинен финансов отчет, последния годишен финансов отчет, доклада на регистрирания одитор и годишния доклад за де</w:t>
      </w:r>
      <w:r>
        <w:rPr>
          <w:rFonts w:ascii="Times New Roman" w:eastAsia="Times New Roman" w:hAnsi="Times New Roman" w:cs="Times New Roman"/>
          <w:sz w:val="24"/>
          <w:szCs w:val="24"/>
        </w:rPr>
        <w:t>йността на дружеството.</w:t>
      </w:r>
    </w:p>
    <w:p w14:paraId="0000003B" w14:textId="77777777" w:rsidR="000F4945" w:rsidRDefault="000F49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3C" w14:textId="77777777" w:rsidR="000F4945" w:rsidRDefault="000F0B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VIII. Процедурата за номиниране включва два етапа – писмена и устна част. Кандидат, получил по-ниска оценка от „Много добър (4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,50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)“ на който и да е от етапите, се отстранява от конкурсната процедура.</w:t>
      </w:r>
    </w:p>
    <w:p w14:paraId="0000003D" w14:textId="77777777" w:rsidR="000F4945" w:rsidRDefault="000F49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3E" w14:textId="77777777" w:rsidR="000F4945" w:rsidRDefault="000F0B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IХ. Mетодика за оценка:</w:t>
      </w:r>
    </w:p>
    <w:p w14:paraId="0000003F" w14:textId="77777777" w:rsidR="000F4945" w:rsidRDefault="000F0B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Общата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оценка на всеки кандидат се определя като средноаритметично от оценките, поставени от всеки член на комисията за номиниране.</w:t>
      </w:r>
    </w:p>
    <w:p w14:paraId="00000040" w14:textId="77777777" w:rsidR="000F4945" w:rsidRDefault="000F0B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Оценката на всеки член на комисията се формира по следната формула:</w:t>
      </w:r>
    </w:p>
    <w:p w14:paraId="00000041" w14:textId="77777777" w:rsidR="000F4945" w:rsidRDefault="000F4945">
      <w:pPr>
        <w:shd w:val="clear" w:color="auto" w:fill="FFFFFF"/>
        <w:spacing w:line="240" w:lineRule="auto"/>
        <w:ind w:right="46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0000042" w14:textId="77777777" w:rsidR="000F4945" w:rsidRDefault="000F0B9E">
      <w:pPr>
        <w:shd w:val="clear" w:color="auto" w:fill="FFFFFF"/>
        <w:spacing w:line="240" w:lineRule="auto"/>
        <w:ind w:right="46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>инд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= О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>писм</w:t>
      </w:r>
      <w:r>
        <w:rPr>
          <w:rFonts w:ascii="Times New Roman" w:eastAsia="Times New Roman" w:hAnsi="Times New Roman" w:cs="Times New Roman"/>
          <w:sz w:val="24"/>
          <w:szCs w:val="24"/>
        </w:rPr>
        <w:t>х0.4 + О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>уст</w:t>
      </w:r>
      <w:r>
        <w:rPr>
          <w:rFonts w:ascii="Times New Roman" w:eastAsia="Times New Roman" w:hAnsi="Times New Roman" w:cs="Times New Roman"/>
          <w:sz w:val="24"/>
          <w:szCs w:val="24"/>
        </w:rPr>
        <w:t>х0.6</w:t>
      </w:r>
    </w:p>
    <w:p w14:paraId="00000043" w14:textId="77777777" w:rsidR="000F4945" w:rsidRDefault="000F0B9E">
      <w:pPr>
        <w:shd w:val="clear" w:color="auto" w:fill="FFFFFF"/>
        <w:spacing w:line="240" w:lineRule="auto"/>
        <w:ind w:right="4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Като:</w:t>
      </w:r>
    </w:p>
    <w:p w14:paraId="00000044" w14:textId="77777777" w:rsidR="000F4945" w:rsidRDefault="000F0B9E">
      <w:pPr>
        <w:shd w:val="clear" w:color="auto" w:fill="FFFFFF"/>
        <w:spacing w:line="240" w:lineRule="auto"/>
        <w:ind w:right="4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>инд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е индивидуалната оценк</w:t>
      </w:r>
      <w:r>
        <w:rPr>
          <w:rFonts w:ascii="Times New Roman" w:eastAsia="Times New Roman" w:hAnsi="Times New Roman" w:cs="Times New Roman"/>
          <w:sz w:val="24"/>
          <w:szCs w:val="24"/>
        </w:rPr>
        <w:t>а от член на комисията за всеки кандидат</w:t>
      </w:r>
    </w:p>
    <w:p w14:paraId="00000045" w14:textId="77777777" w:rsidR="000F4945" w:rsidRDefault="000F0B9E">
      <w:pPr>
        <w:shd w:val="clear" w:color="auto" w:fill="FFFFFF"/>
        <w:spacing w:line="240" w:lineRule="auto"/>
        <w:ind w:right="4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 xml:space="preserve">писм </w:t>
      </w:r>
      <w:r>
        <w:rPr>
          <w:rFonts w:ascii="Times New Roman" w:eastAsia="Times New Roman" w:hAnsi="Times New Roman" w:cs="Times New Roman"/>
          <w:sz w:val="24"/>
          <w:szCs w:val="24"/>
        </w:rPr>
        <w:t>е оценката на писмената част от член на комисията за всеки кандидат</w:t>
      </w:r>
    </w:p>
    <w:p w14:paraId="00000046" w14:textId="77777777" w:rsidR="000F4945" w:rsidRDefault="000F0B9E">
      <w:pPr>
        <w:shd w:val="clear" w:color="auto" w:fill="FFFFFF"/>
        <w:spacing w:line="240" w:lineRule="auto"/>
        <w:ind w:right="4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 xml:space="preserve">уст </w:t>
      </w:r>
      <w:r>
        <w:rPr>
          <w:rFonts w:ascii="Times New Roman" w:eastAsia="Times New Roman" w:hAnsi="Times New Roman" w:cs="Times New Roman"/>
          <w:sz w:val="24"/>
          <w:szCs w:val="24"/>
        </w:rPr>
        <w:t>е оценката на устната част от член на комисията за всеки кандидат</w:t>
      </w:r>
    </w:p>
    <w:p w14:paraId="00000047" w14:textId="77777777" w:rsidR="000F4945" w:rsidRDefault="000F49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48" w14:textId="77777777" w:rsidR="000F4945" w:rsidRDefault="000F0B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Оценка на писмената част – бизнес програма</w:t>
      </w:r>
    </w:p>
    <w:p w14:paraId="00000049" w14:textId="77777777" w:rsidR="000F4945" w:rsidRDefault="000F0B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"Бизнес програма" е документ за планиране на дейността на публичното предприятие за период най-малко три години, съдържащ и ключови показатели за изпълнение на заложените финансови и нефинансови цели.</w:t>
      </w:r>
    </w:p>
    <w:p w14:paraId="0000004A" w14:textId="77777777" w:rsidR="000F4945" w:rsidRDefault="000F49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4B" w14:textId="77777777" w:rsidR="000F4945" w:rsidRDefault="000F0B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Оценката на представената бизнес програма (от 2 до 6)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се формира по следните показатели: </w:t>
      </w:r>
    </w:p>
    <w:p w14:paraId="0000004C" w14:textId="77777777" w:rsidR="000F4945" w:rsidRDefault="000F0B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1.1. Ясна бизнес стратегия - оценява се доколко бизнес стратегията е конкретна, логични ли са отделните стъпки, дали адресира както краткосрочни така и средносрочни цели и възможности пред дружеството, направен ли е анал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из на силните и слабите страни на дружеството, както и на възможностите и опасностите, както и дали има приложен финансов план/ прогноза за развитие. </w:t>
      </w:r>
    </w:p>
    <w:p w14:paraId="0000004D" w14:textId="77777777" w:rsidR="000F4945" w:rsidRDefault="000F0B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1.2. Степен на познаване на дейността на дружеството и нормативната уредба, свързана с нея - оценява се н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аличието в плана на конкретни описания на особеностите на дружеството, както и на релевантната нормативна уредба; </w:t>
      </w:r>
    </w:p>
    <w:p w14:paraId="0000004E" w14:textId="77777777" w:rsidR="000F4945" w:rsidRDefault="000F0B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1.3. Практическа приложимост - оценява се реалистичността на предложените в програмата мерки; степента на познаване на макро- и микроикономическата рамка, в която оперира дружеството, както и присъствие/ отсъствие на конкретика в плана за действие за пости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гане на заложените цели. </w:t>
      </w:r>
    </w:p>
    <w:p w14:paraId="0000004F" w14:textId="77777777" w:rsidR="000F4945" w:rsidRDefault="000F0B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1.4. Наличие на измерими показатели за икономическо развитие и ефективност след реализиране на бизнес програмата - оценява се наличието, значимостта и изчерпателността на измерими показатели за икономическо развитие и ефективност;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0000050" w14:textId="77777777" w:rsidR="000F4945" w:rsidRDefault="000F4945">
      <w:pPr>
        <w:shd w:val="clear" w:color="auto" w:fill="FFFFFF"/>
        <w:spacing w:after="0" w:line="240" w:lineRule="auto"/>
        <w:ind w:left="425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51" w14:textId="77777777" w:rsidR="000F4945" w:rsidRDefault="000F0B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Оценка на устната част:</w:t>
      </w:r>
    </w:p>
    <w:p w14:paraId="00000052" w14:textId="77777777" w:rsidR="000F4945" w:rsidRDefault="000F0B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Устната част се състои от:</w:t>
      </w:r>
    </w:p>
    <w:p w14:paraId="00000053" w14:textId="77777777" w:rsidR="000F4945" w:rsidRDefault="000F0B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2.1.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Представяне на предложената бизнес програма в рамките на 15 минути; </w:t>
      </w:r>
    </w:p>
    <w:p w14:paraId="00000054" w14:textId="77777777" w:rsidR="000F4945" w:rsidRDefault="000F0B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2.2.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Отговори на въпроси в следните 5 тематични области: </w:t>
      </w:r>
    </w:p>
    <w:p w14:paraId="00000055" w14:textId="77777777" w:rsidR="000F4945" w:rsidRDefault="000F0B9E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Визия за развитие на дружеството - оценява се дали кандидатът е спо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собен да отговори на въпроси по отношение на стратегически цели за дружеството и необходими решения и действия за постигането им. </w:t>
      </w:r>
    </w:p>
    <w:p w14:paraId="00000056" w14:textId="77777777" w:rsidR="000F4945" w:rsidRDefault="000F0B9E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Обща нормативна уредба - оценява се доколко кандидатът е запознат с приложимите нормативни актове;</w:t>
      </w:r>
    </w:p>
    <w:p w14:paraId="00000057" w14:textId="77777777" w:rsidR="000F4945" w:rsidRDefault="000F0B9E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Сфера на дейност на дружес</w:t>
      </w:r>
      <w:r>
        <w:rPr>
          <w:rFonts w:ascii="Times New Roman" w:eastAsia="Times New Roman" w:hAnsi="Times New Roman" w:cs="Times New Roman"/>
          <w:sz w:val="24"/>
          <w:szCs w:val="24"/>
        </w:rPr>
        <w:t>твото - оценява се доколко кандидатът е запознат със сферата на дейност (предмет) на дружеството, структурата му на управление, начинът, по който функционира, както и с приложимите нормативни актове, касаещи конкретния предмет на дейност, в т.ч. и връзката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между дейността на дружеството и опазването на околната среда; </w:t>
      </w:r>
    </w:p>
    <w:p w14:paraId="00000058" w14:textId="77777777" w:rsidR="000F4945" w:rsidRDefault="000F0B9E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Финансово управление - оценява се финансовата грамотност на кандидата, в т.ч. възможността му да взема решения, свързани с финансовите въпроси на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дружеството, познаване на основни микро и мак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роикономически показатели от значение за доброто функциониране и управление на дружеството; </w:t>
      </w:r>
    </w:p>
    <w:p w14:paraId="00000059" w14:textId="77777777" w:rsidR="000F4945" w:rsidRDefault="000F0B9E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Управление на персонала - оценява се уменията и компетентностите на кандидата за стратегическа комуникация, изграждане на взаимоотношения, мотивиране, оценка и раз</w:t>
      </w:r>
      <w:r>
        <w:rPr>
          <w:rFonts w:ascii="Times New Roman" w:eastAsia="Times New Roman" w:hAnsi="Times New Roman" w:cs="Times New Roman"/>
          <w:sz w:val="24"/>
          <w:szCs w:val="24"/>
        </w:rPr>
        <w:t>витие на заетите в дружеството.</w:t>
      </w:r>
    </w:p>
    <w:p w14:paraId="0000005A" w14:textId="77777777" w:rsidR="000F4945" w:rsidRDefault="000F49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5B" w14:textId="77777777" w:rsidR="000F4945" w:rsidRDefault="000F0B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Преди провеждане на устната част комисията формулира от 1 до 3 въпроса по всяка една от тематичните области, които се задават на всички допуснати кандидати за съответната конкурсна процедура.</w:t>
      </w:r>
    </w:p>
    <w:p w14:paraId="0000005C" w14:textId="77777777" w:rsidR="000F4945" w:rsidRDefault="000F0B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Оценката на устната част се формира, както следва</w:t>
      </w:r>
    </w:p>
    <w:p w14:paraId="0000005D" w14:textId="77777777" w:rsidR="000F4945" w:rsidRDefault="000F4945">
      <w:pPr>
        <w:shd w:val="clear" w:color="auto" w:fill="FFFFFF"/>
        <w:spacing w:line="240" w:lineRule="auto"/>
        <w:ind w:right="46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000005E" w14:textId="77777777" w:rsidR="000F4945" w:rsidRDefault="000F0B9E">
      <w:pPr>
        <w:shd w:val="clear" w:color="auto" w:fill="FFFFFF"/>
        <w:spacing w:line="240" w:lineRule="auto"/>
        <w:ind w:right="46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>уст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= О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>уст1</w:t>
      </w:r>
      <w:r>
        <w:rPr>
          <w:rFonts w:ascii="Times New Roman" w:eastAsia="Times New Roman" w:hAnsi="Times New Roman" w:cs="Times New Roman"/>
          <w:sz w:val="24"/>
          <w:szCs w:val="24"/>
        </w:rPr>
        <w:t>х0.25 + О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>уст2</w:t>
      </w:r>
      <w:r>
        <w:rPr>
          <w:rFonts w:ascii="Times New Roman" w:eastAsia="Times New Roman" w:hAnsi="Times New Roman" w:cs="Times New Roman"/>
          <w:sz w:val="24"/>
          <w:szCs w:val="24"/>
        </w:rPr>
        <w:t>х0.75</w:t>
      </w:r>
    </w:p>
    <w:p w14:paraId="0000005F" w14:textId="77777777" w:rsidR="000F4945" w:rsidRDefault="000F0B9E">
      <w:pPr>
        <w:shd w:val="clear" w:color="auto" w:fill="FFFFFF"/>
        <w:spacing w:line="240" w:lineRule="auto"/>
        <w:ind w:right="4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Като:</w:t>
      </w:r>
    </w:p>
    <w:p w14:paraId="00000060" w14:textId="77777777" w:rsidR="000F4945" w:rsidRDefault="000F0B9E">
      <w:pPr>
        <w:shd w:val="clear" w:color="auto" w:fill="FFFFFF"/>
        <w:spacing w:line="240" w:lineRule="auto"/>
        <w:ind w:right="4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 xml:space="preserve">уст </w:t>
      </w:r>
      <w:r>
        <w:rPr>
          <w:rFonts w:ascii="Times New Roman" w:eastAsia="Times New Roman" w:hAnsi="Times New Roman" w:cs="Times New Roman"/>
          <w:sz w:val="24"/>
          <w:szCs w:val="24"/>
        </w:rPr>
        <w:t>е оценката на устната част от член на комисията за всеки кандидат</w:t>
      </w:r>
    </w:p>
    <w:p w14:paraId="00000061" w14:textId="77777777" w:rsidR="000F4945" w:rsidRDefault="000F0B9E">
      <w:pPr>
        <w:shd w:val="clear" w:color="auto" w:fill="FFFFFF"/>
        <w:spacing w:line="240" w:lineRule="auto"/>
        <w:ind w:right="4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 xml:space="preserve">уст1 </w:t>
      </w:r>
      <w:r>
        <w:rPr>
          <w:rFonts w:ascii="Times New Roman" w:eastAsia="Times New Roman" w:hAnsi="Times New Roman" w:cs="Times New Roman"/>
          <w:sz w:val="24"/>
          <w:szCs w:val="24"/>
        </w:rPr>
        <w:t>е оценката на представянето на бизнес програмата от член на комисията за всеки кандидат.</w:t>
      </w:r>
    </w:p>
    <w:p w14:paraId="00000062" w14:textId="77777777" w:rsidR="000F4945" w:rsidRDefault="000F0B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>у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 xml:space="preserve">ст2 </w:t>
      </w:r>
      <w:r>
        <w:rPr>
          <w:rFonts w:ascii="Times New Roman" w:eastAsia="Times New Roman" w:hAnsi="Times New Roman" w:cs="Times New Roman"/>
          <w:sz w:val="24"/>
          <w:szCs w:val="24"/>
        </w:rPr>
        <w:t>е оценката на отговорите на въпросите по т.2.2</w:t>
      </w:r>
    </w:p>
    <w:p w14:paraId="00000063" w14:textId="77777777" w:rsidR="000F4945" w:rsidRDefault="000F49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64" w14:textId="77777777" w:rsidR="000F4945" w:rsidRDefault="000F0B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Всяка отделна оценка е по шестобалната система, като максималната оценка, която може да се поставя е „Отличен 6“, при точност на оценката 0,25. Максималната средноаритметична оценка, която кандидат може д</w:t>
      </w:r>
      <w:r>
        <w:rPr>
          <w:rFonts w:ascii="Times New Roman" w:eastAsia="Times New Roman" w:hAnsi="Times New Roman" w:cs="Times New Roman"/>
          <w:sz w:val="24"/>
          <w:szCs w:val="24"/>
        </w:rPr>
        <w:t>а получи, след преминаване през двата етапа на процедурата, е „Отличен 6“. Кандидат, получил оценка по-ниска от “много добър 4.50", на който и да е от етапите, се отстранява от конкурсната процедура.</w:t>
      </w:r>
    </w:p>
    <w:p w14:paraId="00000065" w14:textId="77777777" w:rsidR="000F4945" w:rsidRDefault="000F49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66" w14:textId="77777777" w:rsidR="000F4945" w:rsidRDefault="000F49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67" w14:textId="3A72A419" w:rsidR="000F4945" w:rsidRDefault="000F0B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Начин за комуникация за комисията по номиниране: Борис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Гарчев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,  тел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. 02/</w:t>
      </w:r>
      <w:bookmarkStart w:id="4" w:name="_GoBack"/>
      <w:bookmarkEnd w:id="4"/>
      <w:r w:rsidRPr="000F0B9E">
        <w:rPr>
          <w:rFonts w:ascii="Times New Roman" w:eastAsia="Times New Roman" w:hAnsi="Times New Roman" w:cs="Times New Roman"/>
          <w:sz w:val="24"/>
          <w:szCs w:val="24"/>
        </w:rPr>
        <w:t>904 14 65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email: </w:t>
      </w:r>
      <w:hyperlink r:id="rId6">
        <w:r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b.garchev@sofia.bg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,  длъжност: началник отдел “Административно и организационно осигуряване на заседанията” </w:t>
      </w:r>
    </w:p>
    <w:p w14:paraId="00000068" w14:textId="77777777" w:rsidR="000F4945" w:rsidRDefault="000F49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69" w14:textId="77777777" w:rsidR="000F4945" w:rsidRDefault="000F0B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Приложения:</w:t>
      </w:r>
    </w:p>
    <w:p w14:paraId="0000006A" w14:textId="77777777" w:rsidR="000F4945" w:rsidRDefault="000F49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6B" w14:textId="77777777" w:rsidR="000F4945" w:rsidRDefault="000F494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6C" w14:textId="77777777" w:rsidR="000F4945" w:rsidRDefault="000F494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5" w:name="_heading=h.s38t3cjtk8k9" w:colFirst="0" w:colLast="0"/>
      <w:bookmarkEnd w:id="5"/>
    </w:p>
    <w:p w14:paraId="0000006D" w14:textId="77777777" w:rsidR="000F4945" w:rsidRDefault="000F49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6E" w14:textId="77777777" w:rsidR="000F4945" w:rsidRDefault="000F494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426"/>
        </w:tabs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6F" w14:textId="77777777" w:rsidR="000F4945" w:rsidRDefault="000F4945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6" w:name="_heading=h.c0wrzqrki026" w:colFirst="0" w:colLast="0"/>
      <w:bookmarkEnd w:id="6"/>
    </w:p>
    <w:p w14:paraId="00000070" w14:textId="77777777" w:rsidR="000F4945" w:rsidRDefault="000F4945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71" w14:textId="77777777" w:rsidR="000F4945" w:rsidRDefault="000F4945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7" w:name="_heading=h.agxy6a31tag1" w:colFirst="0" w:colLast="0"/>
      <w:bookmarkEnd w:id="7"/>
    </w:p>
    <w:sectPr w:rsidR="000F4945">
      <w:pgSz w:w="12240" w:h="15840"/>
      <w:pgMar w:top="1417" w:right="1417" w:bottom="1417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  <w:embedRegular r:id="rId1" w:fontKey="{AC47C8CA-22AB-4CA4-BE11-E65E6CD147E7}"/>
    <w:embedBold r:id="rId2" w:fontKey="{91A64DC1-4D11-49A9-9CB9-F6A16A19D083}"/>
  </w:font>
  <w:font w:name="Georgia">
    <w:panose1 w:val="02040502050405020303"/>
    <w:charset w:val="00"/>
    <w:family w:val="auto"/>
    <w:pitch w:val="default"/>
    <w:embedItalic r:id="rId3" w:fontKey="{5945B3D0-E310-45AE-8EB7-82BD022E93C3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4" w:fontKey="{FBF8B95E-CB3B-49FF-A2C7-D0F2CACE9403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AE6E29"/>
    <w:multiLevelType w:val="multilevel"/>
    <w:tmpl w:val="C0F2953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EA876B4"/>
    <w:multiLevelType w:val="multilevel"/>
    <w:tmpl w:val="3840750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4945"/>
    <w:rsid w:val="000F0B9E"/>
    <w:rsid w:val="000F4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BE3225"/>
  <w15:docId w15:val="{7CE87A58-9CCE-4156-B915-C3236EE98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n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b.garchev@sofia.b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zAGMoCJE9juYIhXYGiArrDNbFWQ==">CgMxLjAyDmguaWo5dGs0bTM2OXA4Mg5oLnltOGs3dXFubWhwdDIOaC5tN3JodmpuendpOWQyDWguZTBhaDNwaTNsc24yDmguczM4dDNjanRrOGs5Mg5oLmMwd3J6cXJraTAyNjIOaC5hZ3h5NmEzMXRhZzE4AHIhMUxIdmkyTF90N2laSGZfZVpzOVB6QUdBbkUySUxaZUEw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1827</Words>
  <Characters>10419</Characters>
  <Application>Microsoft Office Word</Application>
  <DocSecurity>0</DocSecurity>
  <Lines>86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12222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ВЕСЕЛИНА ХРИСТОВА</dc:creator>
  <cp:lastModifiedBy>ВЕСЕЛИНА ХРИСТОВА</cp:lastModifiedBy>
  <cp:revision>2</cp:revision>
  <dcterms:created xsi:type="dcterms:W3CDTF">2026-07-07T08:14:00Z</dcterms:created>
  <dcterms:modified xsi:type="dcterms:W3CDTF">2026-07-07T08:14:00Z</dcterms:modified>
</cp:coreProperties>
</file>