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ij9tk4m369p8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ПУБЛИЧНА ПОКАНА</w:t>
      </w:r>
    </w:p>
    <w:p w14:paraId="00000002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0B2290CA" w:rsidR="006B37D7" w:rsidRPr="00356D83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основание чл. 49, ал. 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R="00D34499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Протокол № 63 от 11.06.2026 г. на Столичн</w:t>
      </w:r>
      <w:r w:rsidR="001650E3">
        <w:rPr>
          <w:rFonts w:ascii="Times New Roman" w:eastAsia="Times New Roman" w:hAnsi="Times New Roman" w:cs="Times New Roman"/>
          <w:sz w:val="24"/>
          <w:szCs w:val="24"/>
          <w:lang w:val="bg-BG"/>
        </w:rPr>
        <w:t>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общински съвет, обявено на 12.06.2026 г., изменено с 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 xml:space="preserve">Решение № 496 по </w:t>
      </w:r>
      <w:r w:rsidR="000825CB">
        <w:rPr>
          <w:rFonts w:ascii="Times New Roman" w:eastAsia="Times New Roman" w:hAnsi="Times New Roman" w:cs="Times New Roman"/>
          <w:sz w:val="24"/>
          <w:szCs w:val="24"/>
          <w:lang w:val="bg-BG"/>
        </w:rPr>
        <w:t>П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ротокол № 64 от 25.06.2026 г.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Столичн</w:t>
      </w:r>
      <w:r w:rsidR="00454DEF">
        <w:rPr>
          <w:rFonts w:ascii="Times New Roman" w:eastAsia="Times New Roman" w:hAnsi="Times New Roman" w:cs="Times New Roman"/>
          <w:sz w:val="24"/>
          <w:szCs w:val="24"/>
          <w:lang w:val="bg-BG"/>
        </w:rPr>
        <w:t>ия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общински съвет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, обявено на 25.06.2026 г.</w:t>
      </w:r>
      <w:r w:rsidR="00356D8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0000000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14:paraId="00000005" w14:textId="77777777" w:rsidR="006B37D7" w:rsidRDefault="00C472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СТОЛИЧНИЯТ ОБЩИНСКИ СЪВЕТ</w:t>
      </w:r>
    </w:p>
    <w:p w14:paraId="00000006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ОБЯВЯВА</w:t>
      </w:r>
    </w:p>
    <w:p w14:paraId="00000007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0014768" w:rsidR="006B37D7" w:rsidRPr="000825CB" w:rsidRDefault="00C47202" w:rsidP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D3449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Метрополитен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</w:p>
    <w:p w14:paraId="00000009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ym8k7uqnmhpt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I. Условия за допустимост на кандидатите:</w:t>
      </w:r>
    </w:p>
    <w:p w14:paraId="0000000B" w14:textId="0A74A369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До участие в конкурса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170F2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Метрополитен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 допуска лице, което:</w:t>
      </w:r>
    </w:p>
    <w:p w14:paraId="0000000C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m7rhvjnzwi9d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1.1. е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14:paraId="0000000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има завършена образователно-квалификационна степен “бакалавър" или по-висока; </w:t>
      </w:r>
    </w:p>
    <w:p w14:paraId="0000000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най-малко 5 години професионален опит; </w:t>
      </w:r>
    </w:p>
    <w:p w14:paraId="0000000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не е поставен под запрещение; </w:t>
      </w:r>
    </w:p>
    <w:p w14:paraId="0000001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не е осъждан за умишлено престъпление от общ характер;</w:t>
      </w:r>
    </w:p>
    <w:p w14:paraId="0000001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не е лишен от правото да заема съответната длъжност; </w:t>
      </w:r>
    </w:p>
    <w:p w14:paraId="0000001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не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14:paraId="00000013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 не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14:paraId="0000001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не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14:paraId="0000001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14:paraId="00000016" w14:textId="4C5CFE9D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1.11. не заема публична длъжност по чл. 5, ал. 1, т. 1-35,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14:paraId="00000017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1.12. не извършва от свое или от чуждо име търговски сделки, сходни с дейността на дружеството, за което кандидатства;</w:t>
      </w:r>
    </w:p>
    <w:p w14:paraId="0000001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1.13. не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14:paraId="0000001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1.14. не е управител или член на изпълнителен или контролен орган на друго публично предприятие;</w:t>
      </w:r>
    </w:p>
    <w:p w14:paraId="0000001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14:paraId="0000001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37ADA9C5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Като независим член на </w:t>
      </w:r>
      <w:r w:rsidR="00221630"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632588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Метрополитен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кандидатът следва да отговаря и на изискванията по чл. 23, ал. 2 от Закона за публичните предприятия, съответно чл. 29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14:paraId="0000001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не е служител в публичното предприятие, за което кандидатства; </w:t>
      </w:r>
    </w:p>
    <w:p w14:paraId="0000001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не е акционер в същото публично предприятие; </w:t>
      </w:r>
    </w:p>
    <w:p w14:paraId="0000001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не е лице, което лично или чрез свързани лица има търговски отношения с публичното предприятие;</w:t>
      </w:r>
    </w:p>
    <w:p w14:paraId="0000002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не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14:paraId="0000002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не е свързано лице с друг член на управителен или контролен орган на публичното предприятие: </w:t>
      </w:r>
    </w:p>
    <w:p w14:paraId="0000002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да отговаря на условията по т. I.</w:t>
      </w:r>
    </w:p>
    <w:p w14:paraId="00000023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14:paraId="00000024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Критерии за подбор съгласно чл.44, ал. 2 от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14:paraId="00000026" w14:textId="708EC88B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- </w:t>
      </w:r>
      <w:r w:rsidR="00D00ED8">
        <w:rPr>
          <w:rFonts w:ascii="Times New Roman" w:eastAsia="Times New Roman" w:hAnsi="Times New Roman" w:cs="Times New Roman"/>
          <w:sz w:val="24"/>
          <w:szCs w:val="24"/>
        </w:rPr>
        <w:t xml:space="preserve">в сферата на: държавно управление, </w:t>
      </w:r>
      <w:r w:rsidR="00D00ED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транспорт, </w:t>
      </w:r>
      <w:r w:rsidR="00D00ED8">
        <w:rPr>
          <w:rFonts w:ascii="Times New Roman" w:eastAsia="Times New Roman" w:hAnsi="Times New Roman" w:cs="Times New Roman"/>
          <w:sz w:val="24"/>
          <w:szCs w:val="24"/>
        </w:rPr>
        <w:t xml:space="preserve">логистика, финанси, </w:t>
      </w:r>
      <w:r w:rsidR="00D00ED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право, </w:t>
      </w:r>
      <w:r w:rsidR="00D00ED8">
        <w:rPr>
          <w:rFonts w:ascii="Times New Roman" w:eastAsia="Times New Roman" w:hAnsi="Times New Roman" w:cs="Times New Roman"/>
          <w:sz w:val="24"/>
          <w:szCs w:val="24"/>
        </w:rPr>
        <w:t>счетоводство и одит</w:t>
      </w:r>
      <w:r w:rsidR="00D00ED8">
        <w:rPr>
          <w:rFonts w:ascii="Times New Roman" w:eastAsia="Times New Roman" w:hAnsi="Times New Roman" w:cs="Times New Roman"/>
          <w:sz w:val="24"/>
          <w:szCs w:val="24"/>
          <w:lang w:val="bg-BG"/>
        </w:rPr>
        <w:t>, информационни технологии, енергетика, инфраструктура, комунални услуги, промишлено производство, строителство, надзор и други.</w:t>
      </w:r>
    </w:p>
    <w:p w14:paraId="00000027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Образователен ценз – минимум бакалавърска степен в някоя от областите: „Социални, стопански и правни науки“ или „Природни науки, математика и информатика“, или „Технически науки“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на дружеството.</w:t>
      </w:r>
    </w:p>
    <w:p w14:paraId="0000002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Добра репутация – Съгласно чл. 34, ал. 5 от Правилник за прилагане на Закона за публичните предприятия..</w:t>
      </w:r>
    </w:p>
    <w:p w14:paraId="0000002A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14:paraId="0000002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 Необходимите документи, които кандидатите подават до СТОЛИЧНА ОБЩИНА, са: </w:t>
      </w:r>
    </w:p>
    <w:p w14:paraId="0000002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заявление за участие по образец - Приложение № 1; </w:t>
      </w:r>
    </w:p>
    <w:p w14:paraId="0000002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автобиография; </w:t>
      </w:r>
    </w:p>
    <w:p w14:paraId="0000002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нотариално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14:paraId="0000003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копия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14:paraId="0000003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Декларация по образец за удостоверяване липсата/наличието на обстоятелствата по чл. 20 от Закона за публичните предприятия и чл. 27. ал. 1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14:paraId="00000032" w14:textId="1A1CDD8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Декларация по образец относно наличието/липсата на обстоятелства по чл. 23. ал. 2 и 3 от Закона за публичните предприятия и чл. 28, ал. 4, чл. 29, ал. 2 и ал. 3 от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членве/ - Приложение № 3;</w:t>
      </w:r>
    </w:p>
    <w:p w14:paraId="00000033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Свидетелство за съдимост. </w:t>
      </w:r>
    </w:p>
    <w:p w14:paraId="00000034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658D5E89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e0ah3pi3lsn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в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AE43B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Метрополитен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sz w:val="24"/>
          <w:szCs w:val="24"/>
        </w:rPr>
        <w:t>. На плика се отбелязват името на кандидата, телефон за връзка и електронен адрес.</w:t>
      </w:r>
    </w:p>
    <w:p w14:paraId="00000039" w14:textId="01752DF2" w:rsidR="006B37D7" w:rsidRDefault="006B37D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5" w:name="_heading=h.d0ep2a3iryqn" w:colFirst="0" w:colLast="0"/>
      <w:bookmarkEnd w:id="5"/>
    </w:p>
    <w:p w14:paraId="5F9F52D7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14:paraId="7E39EDC6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3C5CF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14:paraId="01A859DD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C2796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 Процедурата за номиниране включва два етапа – писмена и устна част. Кандидат, получил по-ниска оценка от „Много добър (4,50)“ на който и да е от етапите, се отстранява от конкурсната процедура.</w:t>
      </w:r>
    </w:p>
    <w:p w14:paraId="45D77717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008B46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IХ. Mетодика за оценка:</w:t>
      </w:r>
    </w:p>
    <w:p w14:paraId="0DEC03C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14:paraId="3258B863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всеки член на комисията се формира по следната формула:</w:t>
      </w:r>
    </w:p>
    <w:p w14:paraId="10A68D6D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8C51CF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писм</w:t>
      </w:r>
      <w:r>
        <w:rPr>
          <w:rFonts w:ascii="Times New Roman" w:eastAsia="Times New Roman" w:hAnsi="Times New Roman" w:cs="Times New Roman"/>
          <w:sz w:val="24"/>
          <w:szCs w:val="24"/>
        </w:rPr>
        <w:t>х0.4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>х0.6</w:t>
      </w:r>
    </w:p>
    <w:p w14:paraId="022B496B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Като:</w:t>
      </w:r>
    </w:p>
    <w:p w14:paraId="51AC51D5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 индивидуалната оценка от член на комисията за всеки кандидат</w:t>
      </w:r>
    </w:p>
    <w:p w14:paraId="5ACC288E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писм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писмената част от член на комисията за всеки кандидат</w:t>
      </w:r>
    </w:p>
    <w:p w14:paraId="653CA7B3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62FA6F3E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A88F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писмената част – бизнес програма</w:t>
      </w:r>
    </w:p>
    <w:p w14:paraId="29B57E1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14:paraId="32B22233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D6D810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Оценката на представената бизнес програма (от 2 до 6) се формира по следните показатели: </w:t>
      </w:r>
    </w:p>
    <w:p w14:paraId="2B2BE057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14:paraId="4D4A2D44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14:paraId="31B7645E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14:paraId="63923BBE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14:paraId="7C0AE0CE" w14:textId="77777777" w:rsidR="00EA7D37" w:rsidRDefault="00EA7D37" w:rsidP="00EA7D37">
      <w:pPr>
        <w:shd w:val="clear" w:color="auto" w:fill="FFFFFF"/>
        <w:spacing w:after="0" w:line="240" w:lineRule="auto"/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5F378C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устната част:</w:t>
      </w:r>
    </w:p>
    <w:p w14:paraId="07E2C15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Устната част се състои от:</w:t>
      </w:r>
    </w:p>
    <w:p w14:paraId="211EF088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Представяне на предложената бизнес програма в рамките на 15 минути; </w:t>
      </w:r>
    </w:p>
    <w:p w14:paraId="3AFE5C6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Отговори на въпроси в следните 5 тематични области: </w:t>
      </w:r>
    </w:p>
    <w:p w14:paraId="4B2BFB2A" w14:textId="77777777" w:rsidR="00EA7D37" w:rsidRDefault="00EA7D37" w:rsidP="00EA7D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14:paraId="714F5DFC" w14:textId="77777777" w:rsidR="00EA7D37" w:rsidRDefault="00EA7D37" w:rsidP="00EA7D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 нормативна уредба - оценява се доколко кандидатът е запознат с приложимите нормативни актове;</w:t>
      </w:r>
    </w:p>
    <w:p w14:paraId="0CD583B0" w14:textId="77777777" w:rsidR="00EA7D37" w:rsidRDefault="00EA7D37" w:rsidP="00EA7D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14:paraId="7629A338" w14:textId="77777777" w:rsidR="00EA7D37" w:rsidRDefault="00EA7D37" w:rsidP="00EA7D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14:paraId="36678299" w14:textId="77777777" w:rsidR="00EA7D37" w:rsidRDefault="00EA7D37" w:rsidP="00EA7D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14:paraId="3C09E6BF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E60BF2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14:paraId="2E65259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устната част се формира, както следва</w:t>
      </w:r>
    </w:p>
    <w:p w14:paraId="79601A86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E66C81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уст1</w:t>
      </w:r>
      <w:r>
        <w:rPr>
          <w:rFonts w:ascii="Times New Roman" w:eastAsia="Times New Roman" w:hAnsi="Times New Roman" w:cs="Times New Roman"/>
          <w:sz w:val="24"/>
          <w:szCs w:val="24"/>
        </w:rPr>
        <w:t>х0.25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уст2</w:t>
      </w:r>
      <w:r>
        <w:rPr>
          <w:rFonts w:ascii="Times New Roman" w:eastAsia="Times New Roman" w:hAnsi="Times New Roman" w:cs="Times New Roman"/>
          <w:sz w:val="24"/>
          <w:szCs w:val="24"/>
        </w:rPr>
        <w:t>х0.75</w:t>
      </w:r>
    </w:p>
    <w:p w14:paraId="00DD8B60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4E3894C0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6BAF7067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уст1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представянето на бизнес програмата от член на комисията за всеки кандидат.</w:t>
      </w:r>
    </w:p>
    <w:p w14:paraId="4477FEE0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уст2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отговорите на въпросите по т.2.2</w:t>
      </w:r>
    </w:p>
    <w:p w14:paraId="4A79C11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F1C13C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14:paraId="448EFCE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814A9" w14:textId="77777777" w:rsidR="00EA7D37" w:rsidRDefault="00EA7D37" w:rsidP="00EA7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8D77D4" w14:textId="3F12FC61" w:rsidR="00EA7D37" w:rsidRDefault="00EA7D37" w:rsidP="00EA7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Начин за комуникация за комисията по номиниране: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Валентина Стоева</w:t>
      </w:r>
      <w:r>
        <w:rPr>
          <w:rFonts w:ascii="Times New Roman" w:eastAsia="Times New Roman" w:hAnsi="Times New Roman" w:cs="Times New Roman"/>
          <w:sz w:val="24"/>
          <w:szCs w:val="24"/>
        </w:rPr>
        <w:t>,  тел. 02/ 9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377 338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email: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valentina.stoeva@sofia.bg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 длъжност: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главен експерт към дирекция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Секретариат на СОС</w:t>
      </w:r>
      <w:r w:rsidR="00357090">
        <w:rPr>
          <w:rFonts w:ascii="Times New Roman" w:eastAsia="Times New Roman" w:hAnsi="Times New Roman" w:cs="Times New Roman"/>
          <w:sz w:val="24"/>
          <w:szCs w:val="24"/>
        </w:rPr>
        <w:t>”.</w:t>
      </w:r>
    </w:p>
    <w:sectPr w:rsidR="00EA7D37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851A015-A4F1-4F7C-8836-8F55EC31A919}"/>
    <w:embedBold r:id="rId2" w:fontKey="{16136E02-19F2-4526-974A-05E95AFC65A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7F9A586-4A40-40E0-AABC-743C933C4C5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505F736-D868-4810-9D89-643E6CBEC81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44517"/>
    <w:multiLevelType w:val="multilevel"/>
    <w:tmpl w:val="753E3C2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0FA5D44"/>
    <w:multiLevelType w:val="multilevel"/>
    <w:tmpl w:val="7CFC37D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7DB43E97"/>
    <w:multiLevelType w:val="multilevel"/>
    <w:tmpl w:val="0E4492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D7"/>
    <w:rsid w:val="000825CB"/>
    <w:rsid w:val="000B17A9"/>
    <w:rsid w:val="00136D84"/>
    <w:rsid w:val="00162D75"/>
    <w:rsid w:val="001650E3"/>
    <w:rsid w:val="00170F2E"/>
    <w:rsid w:val="00221630"/>
    <w:rsid w:val="0022655C"/>
    <w:rsid w:val="00356D83"/>
    <w:rsid w:val="00357090"/>
    <w:rsid w:val="00386EE8"/>
    <w:rsid w:val="00411D4B"/>
    <w:rsid w:val="00454DEF"/>
    <w:rsid w:val="00527FF3"/>
    <w:rsid w:val="00632588"/>
    <w:rsid w:val="006B37D7"/>
    <w:rsid w:val="00724363"/>
    <w:rsid w:val="0083635C"/>
    <w:rsid w:val="008E11F9"/>
    <w:rsid w:val="00AE280D"/>
    <w:rsid w:val="00AE43B4"/>
    <w:rsid w:val="00BC0FAD"/>
    <w:rsid w:val="00C47202"/>
    <w:rsid w:val="00CC3E10"/>
    <w:rsid w:val="00D00ED8"/>
    <w:rsid w:val="00D34499"/>
    <w:rsid w:val="00EA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D61F"/>
  <w15:docId w15:val="{356D06CB-61B1-4240-9041-B3BE600A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A7D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7D3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9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stoeva@sofia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2Ed8I0po8vnvgWVM+lUDUHRLdA==">CgMxLjAyDmguaWo5dGs0bTM2OXA4Mg5oLnltOGs3dXFubWhwdDIOaC5tN3JodmpuendpOWQyDWguZTBhaDNwaTNsc24yDmguY2JoZnd5aGIybXlnMg5oLmQwZXAyYTNpcnlxbjgAciExRWdtYzQ3ci1uLTJjZTl4Y3FydlFlZGRSNGZmeGZoRFQ=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2</cp:revision>
  <dcterms:created xsi:type="dcterms:W3CDTF">2026-06-26T10:11:00Z</dcterms:created>
  <dcterms:modified xsi:type="dcterms:W3CDTF">2026-06-26T10:11:00Z</dcterms:modified>
</cp:coreProperties>
</file>