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DF" w:rsidRDefault="004E06DF" w:rsidP="004E06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4E06DF" w:rsidRDefault="004E06DF" w:rsidP="004E06DF">
      <w:pPr>
        <w:spacing w:after="0" w:line="240" w:lineRule="auto"/>
      </w:pPr>
      <w:r>
        <w:t>“Медицински център ХХХІ” ЕООД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“Медицински център ХХХІ” ЕООД</w:t>
      </w: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4E06DF" w:rsidRDefault="004E06DF" w:rsidP="004E06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06DF" w:rsidRPr="002A7875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4E06DF" w:rsidRPr="002A7875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4E06DF" w:rsidRPr="002A7875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Pr="002A7875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4E06DF" w:rsidRPr="000B7BC6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6DF" w:rsidRPr="000B7BC6" w:rsidRDefault="004E06DF" w:rsidP="004E0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6DF" w:rsidRDefault="004E06DF" w:rsidP="004E06D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4E06DF" w:rsidRDefault="00A3300C" w:rsidP="004E06DF"/>
    <w:sectPr w:rsidR="00A3300C" w:rsidRPr="004E06DF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DF"/>
    <w:rsid w:val="004E06DF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F496A-C73E-4EA3-BB2D-8D8729EF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