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A1D" w:rsidRDefault="00410A1D" w:rsidP="00410A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410A1D" w:rsidRDefault="00410A1D" w:rsidP="00410A1D">
      <w:pPr>
        <w:spacing w:after="0" w:line="240" w:lineRule="auto"/>
      </w:pPr>
      <w:r>
        <w:t>“Диагностично-консултативен център ХІ-София” ЕООД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ХІ-София” ЕООД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410A1D" w:rsidRDefault="00410A1D" w:rsidP="00410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Pr="002A7875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410A1D" w:rsidRPr="000B7BC6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Pr="000B7BC6" w:rsidRDefault="00410A1D" w:rsidP="00410A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0A1D" w:rsidRDefault="00410A1D" w:rsidP="00410A1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410A1D" w:rsidRDefault="00A3300C" w:rsidP="00410A1D"/>
    <w:sectPr w:rsidR="00A3300C" w:rsidRPr="00410A1D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1D"/>
    <w:rsid w:val="00410A1D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2C933-8A2C-421C-A677-79F6EDB5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