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3C57" w14:textId="77777777" w:rsidR="00E2161D" w:rsidRDefault="00684B0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ДО </w:t>
      </w:r>
    </w:p>
    <w:p w14:paraId="42B7C4A6" w14:textId="77777777" w:rsidR="00E2161D" w:rsidRDefault="00684B0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Г-ЖА ЙОРДАНКА ФАНДЪКОВА</w:t>
      </w:r>
    </w:p>
    <w:p w14:paraId="1EFFF5A4" w14:textId="77777777" w:rsidR="00E2161D" w:rsidRDefault="00684B0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КМЕТ НА СТОЛИЧНА ОБЩИНА</w:t>
      </w:r>
    </w:p>
    <w:p w14:paraId="5C7F462E" w14:textId="77777777" w:rsidR="00E2161D" w:rsidRDefault="00E2161D">
      <w:pPr>
        <w:spacing w:line="360" w:lineRule="auto"/>
        <w:rPr>
          <w:sz w:val="26"/>
          <w:szCs w:val="26"/>
        </w:rPr>
      </w:pPr>
    </w:p>
    <w:p w14:paraId="19B435FE" w14:textId="77777777" w:rsidR="00E2161D" w:rsidRDefault="00684B0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ЧРЕЗ </w:t>
      </w:r>
    </w:p>
    <w:p w14:paraId="31881E9A" w14:textId="77777777" w:rsidR="00E2161D" w:rsidRDefault="00684B0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Г-Н ЕЛЕН ГЕРДЖИКОВ </w:t>
      </w:r>
    </w:p>
    <w:p w14:paraId="4E0ABECE" w14:textId="77777777" w:rsidR="00E2161D" w:rsidRDefault="00684B0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 НА </w:t>
      </w:r>
    </w:p>
    <w:p w14:paraId="0D46BBE8" w14:textId="77777777" w:rsidR="00E2161D" w:rsidRDefault="00684B0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СТОЛИЧНИЯ ОБЩИНСКИ </w:t>
      </w:r>
    </w:p>
    <w:p w14:paraId="6DA3694D" w14:textId="77777777" w:rsidR="00E2161D" w:rsidRDefault="00684B0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СЪВЕТ</w:t>
      </w:r>
    </w:p>
    <w:p w14:paraId="310BADC1" w14:textId="77777777" w:rsidR="00E2161D" w:rsidRDefault="00E2161D">
      <w:pPr>
        <w:spacing w:line="360" w:lineRule="auto"/>
        <w:ind w:left="4111"/>
      </w:pPr>
    </w:p>
    <w:p w14:paraId="2815857A" w14:textId="77777777" w:rsidR="00E2161D" w:rsidRDefault="00684B0D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 И Т А Н Е </w:t>
      </w:r>
    </w:p>
    <w:p w14:paraId="5CAE7448" w14:textId="77777777" w:rsidR="00E2161D" w:rsidRDefault="00684B0D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b/>
          <w:sz w:val="26"/>
          <w:szCs w:val="26"/>
        </w:rPr>
        <w:t xml:space="preserve"> Методи Лалов</w:t>
      </w:r>
    </w:p>
    <w:p w14:paraId="2BAFDBA1" w14:textId="77777777" w:rsidR="00E2161D" w:rsidRDefault="00684B0D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бщински съветник от </w:t>
      </w:r>
      <w:r w:rsidR="001A2BB2">
        <w:rPr>
          <w:sz w:val="26"/>
          <w:szCs w:val="26"/>
        </w:rPr>
        <w:t>„</w:t>
      </w:r>
      <w:r>
        <w:rPr>
          <w:sz w:val="26"/>
          <w:szCs w:val="26"/>
        </w:rPr>
        <w:t>Демократична България</w:t>
      </w:r>
      <w:r>
        <w:rPr>
          <w:sz w:val="26"/>
          <w:szCs w:val="26"/>
        </w:rPr>
        <w:t>” в СОС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</w:p>
    <w:p w14:paraId="1489716E" w14:textId="77777777" w:rsidR="00E2161D" w:rsidRDefault="00684B0D">
      <w:pPr>
        <w:spacing w:line="360" w:lineRule="auto"/>
        <w:rPr>
          <w:sz w:val="26"/>
          <w:szCs w:val="26"/>
        </w:rPr>
      </w:pPr>
      <w:bookmarkStart w:id="0" w:name="_4u1fgnfd0zrz" w:colFirst="0" w:colLast="0"/>
      <w:bookmarkEnd w:id="0"/>
      <w:r>
        <w:rPr>
          <w:b/>
          <w:sz w:val="26"/>
          <w:szCs w:val="26"/>
        </w:rPr>
        <w:t xml:space="preserve">                                         </w:t>
      </w:r>
    </w:p>
    <w:p w14:paraId="77D13670" w14:textId="77777777" w:rsidR="00E2161D" w:rsidRDefault="00684B0D">
      <w:pPr>
        <w:spacing w:line="360" w:lineRule="auto"/>
        <w:jc w:val="both"/>
        <w:rPr>
          <w:sz w:val="25"/>
          <w:szCs w:val="25"/>
        </w:rPr>
      </w:pPr>
      <w:r>
        <w:rPr>
          <w:b/>
          <w:sz w:val="26"/>
          <w:szCs w:val="26"/>
        </w:rPr>
        <w:t>Относно:</w:t>
      </w:r>
      <w:r>
        <w:rPr>
          <w:sz w:val="26"/>
          <w:szCs w:val="26"/>
        </w:rPr>
        <w:t xml:space="preserve"> общински имот с кадастрален идентификатор 68134.1108.95.2, находящ се в гр. София, р-н „Красна поляна“, ул. „Методи </w:t>
      </w:r>
      <w:proofErr w:type="spellStart"/>
      <w:r>
        <w:rPr>
          <w:sz w:val="26"/>
          <w:szCs w:val="26"/>
        </w:rPr>
        <w:t>Кусевич</w:t>
      </w:r>
      <w:proofErr w:type="spellEnd"/>
      <w:r>
        <w:rPr>
          <w:sz w:val="26"/>
          <w:szCs w:val="26"/>
        </w:rPr>
        <w:t xml:space="preserve">“ </w:t>
      </w:r>
      <w:r>
        <w:rPr>
          <w:sz w:val="25"/>
          <w:szCs w:val="25"/>
        </w:rPr>
        <w:t xml:space="preserve">№ 1 и съседен общински (съсобствен) имот с </w:t>
      </w:r>
      <w:r>
        <w:rPr>
          <w:sz w:val="26"/>
          <w:szCs w:val="26"/>
        </w:rPr>
        <w:t>кадастрален идентификатор 68134.1108.</w:t>
      </w:r>
      <w:r>
        <w:rPr>
          <w:sz w:val="26"/>
          <w:szCs w:val="26"/>
        </w:rPr>
        <w:t>129</w:t>
      </w:r>
    </w:p>
    <w:p w14:paraId="302270B5" w14:textId="77777777" w:rsidR="00E2161D" w:rsidRDefault="00684B0D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Правно основание: </w:t>
      </w:r>
      <w:r>
        <w:rPr>
          <w:sz w:val="26"/>
          <w:szCs w:val="26"/>
        </w:rPr>
        <w:t>чл. 33, ал. 1, т. 4 от Закона за местното самоуправление и местната администрация и чл. 129, ал. 2, вр. ал. 1 от Правилника за организацията и дейността на Столичния общински съвет</w:t>
      </w:r>
      <w:r>
        <w:rPr>
          <w:b/>
          <w:sz w:val="26"/>
          <w:szCs w:val="26"/>
        </w:rPr>
        <w:t xml:space="preserve">                                             </w:t>
      </w:r>
    </w:p>
    <w:p w14:paraId="344A99B6" w14:textId="77777777" w:rsidR="00E2161D" w:rsidRDefault="00E2161D">
      <w:pPr>
        <w:spacing w:line="360" w:lineRule="auto"/>
        <w:ind w:firstLine="709"/>
        <w:jc w:val="both"/>
        <w:rPr>
          <w:b/>
          <w:sz w:val="26"/>
          <w:szCs w:val="26"/>
        </w:rPr>
      </w:pPr>
    </w:p>
    <w:p w14:paraId="2CF7994F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УВАЖА</w:t>
      </w:r>
      <w:r>
        <w:rPr>
          <w:b/>
          <w:sz w:val="26"/>
          <w:szCs w:val="26"/>
        </w:rPr>
        <w:t>ЕМА ГОСПОЖО ФАНДЪКОВА</w:t>
      </w:r>
      <w:r>
        <w:rPr>
          <w:sz w:val="26"/>
          <w:szCs w:val="26"/>
        </w:rPr>
        <w:t>,</w:t>
      </w:r>
    </w:p>
    <w:p w14:paraId="31C13C66" w14:textId="77777777" w:rsidR="00E2161D" w:rsidRDefault="00E2161D">
      <w:pPr>
        <w:spacing w:line="360" w:lineRule="auto"/>
        <w:ind w:firstLine="709"/>
        <w:jc w:val="both"/>
        <w:rPr>
          <w:sz w:val="26"/>
          <w:szCs w:val="26"/>
        </w:rPr>
      </w:pPr>
    </w:p>
    <w:p w14:paraId="5D36E095" w14:textId="77777777" w:rsidR="00E2161D" w:rsidRDefault="00684B0D">
      <w:pPr>
        <w:spacing w:line="360" w:lineRule="auto"/>
        <w:ind w:left="1" w:firstLine="845"/>
        <w:jc w:val="both"/>
        <w:rPr>
          <w:sz w:val="26"/>
          <w:szCs w:val="26"/>
        </w:rPr>
      </w:pPr>
      <w:r>
        <w:rPr>
          <w:sz w:val="26"/>
          <w:szCs w:val="26"/>
        </w:rPr>
        <w:t>На 10, 11 и 18.03.2021 г. на сайта на Бюрото за разследващи репортажи и данни (bird.bg)</w:t>
      </w:r>
      <w:r w:rsidR="001A2BB2">
        <w:rPr>
          <w:rStyle w:val="FootnoteReference"/>
          <w:sz w:val="26"/>
          <w:szCs w:val="26"/>
        </w:rPr>
        <w:footnoteReference w:id="1"/>
      </w:r>
      <w:r w:rsidR="001A2BB2">
        <w:rPr>
          <w:sz w:val="26"/>
          <w:szCs w:val="26"/>
          <w:vertAlign w:val="superscript"/>
        </w:rPr>
        <w:t xml:space="preserve"> </w:t>
      </w:r>
      <w:r w:rsidR="001A2BB2">
        <w:rPr>
          <w:rStyle w:val="FootnoteReference"/>
          <w:sz w:val="26"/>
          <w:szCs w:val="26"/>
        </w:rPr>
        <w:footnoteReference w:id="2"/>
      </w:r>
      <w:r w:rsidR="001A2BB2">
        <w:rPr>
          <w:sz w:val="26"/>
          <w:szCs w:val="26"/>
          <w:vertAlign w:val="superscript"/>
        </w:rPr>
        <w:t xml:space="preserve"> </w:t>
      </w:r>
      <w:r w:rsidR="001A2BB2">
        <w:rPr>
          <w:rStyle w:val="FootnoteReference"/>
          <w:sz w:val="26"/>
          <w:szCs w:val="26"/>
        </w:rPr>
        <w:footnoteReference w:id="3"/>
      </w:r>
      <w:r w:rsidR="001A2BB2">
        <w:rPr>
          <w:sz w:val="26"/>
          <w:szCs w:val="26"/>
          <w:vertAlign w:val="superscript"/>
        </w:rPr>
        <w:t xml:space="preserve"> </w:t>
      </w:r>
      <w:r w:rsidR="001A2BB2">
        <w:rPr>
          <w:sz w:val="26"/>
          <w:szCs w:val="26"/>
        </w:rPr>
        <w:t>б</w:t>
      </w:r>
      <w:r>
        <w:rPr>
          <w:sz w:val="26"/>
          <w:szCs w:val="26"/>
        </w:rPr>
        <w:t xml:space="preserve">яха публикувани журналистически материали, според които общински имот – двуетажна къща, с кадастрален идентификатор </w:t>
      </w:r>
      <w:r>
        <w:rPr>
          <w:sz w:val="26"/>
          <w:szCs w:val="26"/>
        </w:rPr>
        <w:lastRenderedPageBreak/>
        <w:t>68134.1108.95.2, находящ с</w:t>
      </w:r>
      <w:r>
        <w:rPr>
          <w:sz w:val="26"/>
          <w:szCs w:val="26"/>
        </w:rPr>
        <w:t xml:space="preserve">е в гр. София, р-н „Красна поляна“, ул. „Методи </w:t>
      </w:r>
      <w:proofErr w:type="spellStart"/>
      <w:r>
        <w:rPr>
          <w:sz w:val="26"/>
          <w:szCs w:val="26"/>
        </w:rPr>
        <w:t>Кусевич</w:t>
      </w:r>
      <w:proofErr w:type="spellEnd"/>
      <w:r>
        <w:rPr>
          <w:sz w:val="26"/>
          <w:szCs w:val="26"/>
        </w:rPr>
        <w:t xml:space="preserve">“ </w:t>
      </w:r>
      <w:r>
        <w:rPr>
          <w:sz w:val="25"/>
          <w:szCs w:val="25"/>
        </w:rPr>
        <w:t>№ 1</w:t>
      </w:r>
      <w:r>
        <w:rPr>
          <w:sz w:val="26"/>
          <w:szCs w:val="26"/>
        </w:rPr>
        <w:t xml:space="preserve">, е бил отдаден през 2013 г. под наем с договор </w:t>
      </w:r>
      <w:r>
        <w:rPr>
          <w:sz w:val="25"/>
          <w:szCs w:val="25"/>
        </w:rPr>
        <w:t>№ РД/56-327/01.04.2013 г.</w:t>
      </w:r>
      <w:r>
        <w:rPr>
          <w:sz w:val="26"/>
          <w:szCs w:val="26"/>
        </w:rPr>
        <w:t xml:space="preserve"> на „Бест Брендс“ ЕООД, чийто едноличен собственик на капитала и управител е Владислава Харизанова (съпруга на съпартиеца В</w:t>
      </w:r>
      <w:r>
        <w:rPr>
          <w:sz w:val="26"/>
          <w:szCs w:val="26"/>
        </w:rPr>
        <w:t>и от ГЕРБ Георги Харизанов), срещу месечна наемна цена от 416,00 лева, за която може да се направи обоснован извод, че не отговаря на пазарните наеми</w:t>
      </w:r>
      <w:r w:rsidR="001A2BB2">
        <w:rPr>
          <w:sz w:val="26"/>
          <w:szCs w:val="26"/>
        </w:rPr>
        <w:t xml:space="preserve"> и </w:t>
      </w:r>
      <w:r>
        <w:rPr>
          <w:sz w:val="26"/>
          <w:szCs w:val="26"/>
        </w:rPr>
        <w:t>е многократно занижена. Публикувана е и информация за премахнати и изградени постройки в имо</w:t>
      </w:r>
      <w:r>
        <w:rPr>
          <w:sz w:val="26"/>
          <w:szCs w:val="26"/>
        </w:rPr>
        <w:t xml:space="preserve">та, както и за изсечени дървета, без за това да са били издадени съответните разрешения от общинската администрация. На сайта се съдържа информация и че съседен на посочения общински имот </w:t>
      </w:r>
      <w:r w:rsidR="001A2BB2">
        <w:rPr>
          <w:sz w:val="26"/>
          <w:szCs w:val="26"/>
        </w:rPr>
        <w:t>–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>мот с кадастрален идентификатор 68134.1108.129, също е бил нает о</w:t>
      </w:r>
      <w:r>
        <w:rPr>
          <w:sz w:val="26"/>
          <w:szCs w:val="26"/>
        </w:rPr>
        <w:t>т дружество на съпругата на партийния функционер от ГЕРБ Георги Харизанов (по негови публични твърдения), като има данни, че в него са били премахнати постройки, без за това да има издадени съответните строителни разрешения.</w:t>
      </w:r>
    </w:p>
    <w:p w14:paraId="1D529191" w14:textId="77777777" w:rsidR="00E2161D" w:rsidRDefault="00684B0D">
      <w:pPr>
        <w:spacing w:line="360" w:lineRule="auto"/>
        <w:ind w:left="1" w:firstLine="8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Във връзка с първоначално публикуваната информация внесох в СОС искане рег. </w:t>
      </w:r>
      <w:r>
        <w:rPr>
          <w:sz w:val="25"/>
          <w:szCs w:val="25"/>
        </w:rPr>
        <w:t>№</w:t>
      </w:r>
      <w:r>
        <w:rPr>
          <w:sz w:val="26"/>
          <w:szCs w:val="26"/>
        </w:rPr>
        <w:t xml:space="preserve"> СОА21-ВК66-2403/11.03.2021 г. да бъде проведено съвместно заседание на Комисията по финанси и бюджет и Комисията по икономика, собственост и дигитална трансформация, на което да </w:t>
      </w:r>
      <w:r>
        <w:rPr>
          <w:sz w:val="26"/>
          <w:szCs w:val="26"/>
        </w:rPr>
        <w:t xml:space="preserve">бъдат изслушани кмета на район </w:t>
      </w:r>
      <w:r w:rsidR="001A2BB2">
        <w:rPr>
          <w:sz w:val="26"/>
          <w:szCs w:val="26"/>
        </w:rPr>
        <w:t>„</w:t>
      </w:r>
      <w:r>
        <w:rPr>
          <w:sz w:val="26"/>
          <w:szCs w:val="26"/>
        </w:rPr>
        <w:t>Красна поляна</w:t>
      </w:r>
      <w:r w:rsidR="001A2BB2">
        <w:rPr>
          <w:sz w:val="26"/>
          <w:szCs w:val="26"/>
        </w:rPr>
        <w:t>“</w:t>
      </w:r>
      <w:r>
        <w:rPr>
          <w:sz w:val="26"/>
          <w:szCs w:val="26"/>
        </w:rPr>
        <w:t xml:space="preserve"> Иван Чакъров и зам.-кмета на СО Дончо Барбалов и същите да предоставят на общинските съветници всички документи по случая с общинския имот с кадастрален идентификатор 68134.1108.95.2. Съвместно заседание не бе</w:t>
      </w:r>
      <w:r>
        <w:rPr>
          <w:sz w:val="26"/>
          <w:szCs w:val="26"/>
        </w:rPr>
        <w:t>ше насрочено от председателите на комисиите Георги Георгиев</w:t>
      </w:r>
      <w:r w:rsidR="001A2BB2">
        <w:rPr>
          <w:sz w:val="26"/>
          <w:szCs w:val="26"/>
        </w:rPr>
        <w:t xml:space="preserve"> от ГЕРБ/СДС</w:t>
      </w:r>
      <w:r>
        <w:rPr>
          <w:sz w:val="26"/>
          <w:szCs w:val="26"/>
        </w:rPr>
        <w:t xml:space="preserve"> и Николай Стойнев</w:t>
      </w:r>
      <w:r w:rsidR="001A2BB2">
        <w:rPr>
          <w:sz w:val="26"/>
          <w:szCs w:val="26"/>
        </w:rPr>
        <w:t xml:space="preserve"> от ГЕРБ/СДС</w:t>
      </w:r>
      <w:r>
        <w:rPr>
          <w:sz w:val="26"/>
          <w:szCs w:val="26"/>
        </w:rPr>
        <w:t xml:space="preserve">, респ. такова не се състоя, за което двамата не изложиха предварително никакви мотиви. Кметът на район </w:t>
      </w:r>
      <w:r w:rsidR="001A2BB2">
        <w:rPr>
          <w:sz w:val="26"/>
          <w:szCs w:val="26"/>
        </w:rPr>
        <w:t>„</w:t>
      </w:r>
      <w:r>
        <w:rPr>
          <w:sz w:val="26"/>
          <w:szCs w:val="26"/>
        </w:rPr>
        <w:t>Красна поляна</w:t>
      </w:r>
      <w:r w:rsidR="001A2BB2">
        <w:rPr>
          <w:sz w:val="26"/>
          <w:szCs w:val="26"/>
        </w:rPr>
        <w:t>“</w:t>
      </w:r>
      <w:r>
        <w:rPr>
          <w:sz w:val="26"/>
          <w:szCs w:val="26"/>
        </w:rPr>
        <w:t xml:space="preserve"> Иван Чакъров и зам.-кметът на СО Дончо Барбалов от своя стр</w:t>
      </w:r>
      <w:r>
        <w:rPr>
          <w:sz w:val="26"/>
          <w:szCs w:val="26"/>
        </w:rPr>
        <w:t xml:space="preserve">ана не представиха нито един от изисканите от мен документи за общинския имот с кадастрален идентификатор 68134.1108.95.2 </w:t>
      </w:r>
      <w:r w:rsidR="001A2BB2">
        <w:rPr>
          <w:sz w:val="26"/>
          <w:szCs w:val="26"/>
        </w:rPr>
        <w:t>–</w:t>
      </w:r>
      <w:r>
        <w:rPr>
          <w:sz w:val="26"/>
          <w:szCs w:val="26"/>
        </w:rPr>
        <w:t xml:space="preserve"> ни</w:t>
      </w:r>
      <w:r>
        <w:rPr>
          <w:sz w:val="26"/>
          <w:szCs w:val="26"/>
        </w:rPr>
        <w:t xml:space="preserve">то договорите с общината, нито справки за размера и плащането в срок на наемната цена, не отговориха и на въпросите ми за статута </w:t>
      </w:r>
      <w:r>
        <w:rPr>
          <w:sz w:val="26"/>
          <w:szCs w:val="26"/>
        </w:rPr>
        <w:t xml:space="preserve">на сградите и за състоянието на растителността в този имот, не получихме отговори и на въпросите ми по </w:t>
      </w:r>
      <w:r>
        <w:rPr>
          <w:sz w:val="26"/>
          <w:szCs w:val="26"/>
        </w:rPr>
        <w:lastRenderedPageBreak/>
        <w:t xml:space="preserve">отношение на общинския (съсобствен) имот с кадастрален идентификатор 68134.1108.129. </w:t>
      </w:r>
    </w:p>
    <w:p w14:paraId="03A72E90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оглед на гореизложеното и предвид неправомерния фактически отказ </w:t>
      </w:r>
      <w:r>
        <w:rPr>
          <w:sz w:val="26"/>
          <w:szCs w:val="26"/>
        </w:rPr>
        <w:t xml:space="preserve">на кмета на район </w:t>
      </w:r>
      <w:r w:rsidR="001A2BB2">
        <w:rPr>
          <w:sz w:val="26"/>
          <w:szCs w:val="26"/>
        </w:rPr>
        <w:t>„</w:t>
      </w:r>
      <w:r>
        <w:rPr>
          <w:sz w:val="26"/>
          <w:szCs w:val="26"/>
        </w:rPr>
        <w:t>Красна поляна</w:t>
      </w:r>
      <w:r w:rsidR="001A2BB2">
        <w:rPr>
          <w:sz w:val="26"/>
          <w:szCs w:val="26"/>
        </w:rPr>
        <w:t>“</w:t>
      </w:r>
      <w:r>
        <w:rPr>
          <w:sz w:val="26"/>
          <w:szCs w:val="26"/>
        </w:rPr>
        <w:t xml:space="preserve"> Иван Чакъров и на заместника Ви Дончо Барбалов да предоставят изисканата от тях информация и липса на адекватни действия от страна на </w:t>
      </w:r>
      <w:r w:rsidR="001A2BB2">
        <w:rPr>
          <w:sz w:val="26"/>
          <w:szCs w:val="26"/>
        </w:rPr>
        <w:t xml:space="preserve">съпартийците Ви </w:t>
      </w:r>
      <w:r>
        <w:rPr>
          <w:sz w:val="26"/>
          <w:szCs w:val="26"/>
        </w:rPr>
        <w:t xml:space="preserve">Георги Георгиев и Николай Стойнев, се налага </w:t>
      </w:r>
      <w:r>
        <w:rPr>
          <w:sz w:val="26"/>
          <w:szCs w:val="26"/>
        </w:rPr>
        <w:t>на основание чл. 33, ал. 1, т. 4 от ЗМСМА и</w:t>
      </w:r>
      <w:r>
        <w:rPr>
          <w:sz w:val="26"/>
          <w:szCs w:val="26"/>
        </w:rPr>
        <w:t xml:space="preserve"> чл. 129, ал. 2, вр. ал. 1 от ПОДСОС</w:t>
      </w:r>
      <w:r>
        <w:rPr>
          <w:sz w:val="26"/>
          <w:szCs w:val="26"/>
        </w:rPr>
        <w:t xml:space="preserve"> да отправя към </w:t>
      </w:r>
      <w:r>
        <w:rPr>
          <w:sz w:val="26"/>
          <w:szCs w:val="26"/>
        </w:rPr>
        <w:t xml:space="preserve">Вас </w:t>
      </w:r>
      <w:r>
        <w:rPr>
          <w:i/>
          <w:sz w:val="26"/>
          <w:szCs w:val="26"/>
        </w:rPr>
        <w:t xml:space="preserve">питане, </w:t>
      </w:r>
      <w:r>
        <w:rPr>
          <w:sz w:val="26"/>
          <w:szCs w:val="26"/>
        </w:rPr>
        <w:t xml:space="preserve">за да получат </w:t>
      </w:r>
      <w:r w:rsidR="00083953">
        <w:rPr>
          <w:sz w:val="26"/>
          <w:szCs w:val="26"/>
        </w:rPr>
        <w:t xml:space="preserve">най-сетне </w:t>
      </w:r>
      <w:r>
        <w:rPr>
          <w:sz w:val="26"/>
          <w:szCs w:val="26"/>
        </w:rPr>
        <w:t>общинските съветници и обществеността</w:t>
      </w:r>
      <w:r>
        <w:rPr>
          <w:sz w:val="26"/>
          <w:szCs w:val="26"/>
        </w:rPr>
        <w:t xml:space="preserve"> отговори на следните въпроси:</w:t>
      </w:r>
      <w:r>
        <w:rPr>
          <w:sz w:val="26"/>
          <w:szCs w:val="26"/>
        </w:rPr>
        <w:t xml:space="preserve"> </w:t>
      </w:r>
    </w:p>
    <w:p w14:paraId="3FB1F758" w14:textId="77777777" w:rsidR="00E2161D" w:rsidRDefault="00684B0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Каква е собствеността на имот с кадастрален идентификатор 68134.1108.95.2 и на </w:t>
      </w:r>
      <w:r>
        <w:rPr>
          <w:sz w:val="25"/>
          <w:szCs w:val="25"/>
        </w:rPr>
        <w:t xml:space="preserve">имот с </w:t>
      </w:r>
      <w:r>
        <w:rPr>
          <w:sz w:val="26"/>
          <w:szCs w:val="26"/>
        </w:rPr>
        <w:t xml:space="preserve">кадастрален идентификатор 68134.1108.129? Към отговора следва да бъдат приложени заверени копия от съответните актове за общинска собственост за двата имота. </w:t>
      </w:r>
    </w:p>
    <w:p w14:paraId="296ACB2E" w14:textId="77777777" w:rsidR="00E2161D" w:rsidRDefault="00684B0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След 01.01.</w:t>
      </w:r>
      <w:r>
        <w:rPr>
          <w:sz w:val="26"/>
          <w:szCs w:val="26"/>
        </w:rPr>
        <w:t xml:space="preserve">2013 г. имот с кадастрален идентификатор 68134.1108.95.2 и </w:t>
      </w:r>
      <w:r>
        <w:rPr>
          <w:sz w:val="25"/>
          <w:szCs w:val="25"/>
        </w:rPr>
        <w:t xml:space="preserve">имот с </w:t>
      </w:r>
      <w:r>
        <w:rPr>
          <w:sz w:val="26"/>
          <w:szCs w:val="26"/>
        </w:rPr>
        <w:t>кадастрален идентификатор 68134.1108.129, отдавани ли са под наем и ползват ли се на друго основание от частноправни субекти и от кои? Към отговора следва да бъдат приложени заверени копия о</w:t>
      </w:r>
      <w:r>
        <w:rPr>
          <w:sz w:val="26"/>
          <w:szCs w:val="26"/>
        </w:rPr>
        <w:t xml:space="preserve">т </w:t>
      </w:r>
      <w:r>
        <w:rPr>
          <w:i/>
          <w:sz w:val="26"/>
          <w:szCs w:val="26"/>
        </w:rPr>
        <w:t>всички</w:t>
      </w:r>
      <w:r>
        <w:rPr>
          <w:sz w:val="26"/>
          <w:szCs w:val="26"/>
        </w:rPr>
        <w:t xml:space="preserve"> договори (със съответните анекси, приложения и др., ако има такива).</w:t>
      </w:r>
    </w:p>
    <w:p w14:paraId="01015FE2" w14:textId="77777777" w:rsidR="00E2161D" w:rsidRDefault="00684B0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 01.01.2013 г. издавани ли разрешения от общинската администрация за извършване на строителни работи и в частност за разрушаване или строеж на сгради или на други </w:t>
      </w:r>
      <w:r>
        <w:rPr>
          <w:sz w:val="26"/>
          <w:szCs w:val="26"/>
        </w:rPr>
        <w:t xml:space="preserve">обекти, както и за поставяне на преместваеми обекти в имот с кадастрален идентификатор 68134.1108.95.2 и в </w:t>
      </w:r>
      <w:r>
        <w:rPr>
          <w:sz w:val="25"/>
          <w:szCs w:val="25"/>
        </w:rPr>
        <w:t xml:space="preserve">имот с </w:t>
      </w:r>
      <w:r>
        <w:rPr>
          <w:sz w:val="26"/>
          <w:szCs w:val="26"/>
        </w:rPr>
        <w:t xml:space="preserve">кадастрален идентификатор 68134.1108.129? Към отговора следва да бъдат приложени заверени копия от </w:t>
      </w:r>
      <w:r>
        <w:rPr>
          <w:i/>
          <w:sz w:val="26"/>
          <w:szCs w:val="26"/>
        </w:rPr>
        <w:t>всички</w:t>
      </w:r>
      <w:r>
        <w:rPr>
          <w:sz w:val="26"/>
          <w:szCs w:val="26"/>
        </w:rPr>
        <w:t xml:space="preserve"> документи, касаещи поставения въпрос</w:t>
      </w:r>
      <w:r>
        <w:rPr>
          <w:sz w:val="26"/>
          <w:szCs w:val="26"/>
        </w:rPr>
        <w:t>.</w:t>
      </w:r>
    </w:p>
    <w:p w14:paraId="2CC80F1C" w14:textId="77777777" w:rsidR="00E2161D" w:rsidRDefault="00684B0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 01.01.2013 г. издавани ли са разрешения от общинската администрация за премахване на растителност в имот с кадастрален </w:t>
      </w:r>
      <w:r>
        <w:rPr>
          <w:sz w:val="26"/>
          <w:szCs w:val="26"/>
        </w:rPr>
        <w:lastRenderedPageBreak/>
        <w:t xml:space="preserve">идентификатор 68134.1108.95.2 и в </w:t>
      </w:r>
      <w:r>
        <w:rPr>
          <w:sz w:val="25"/>
          <w:szCs w:val="25"/>
        </w:rPr>
        <w:t xml:space="preserve">имот с </w:t>
      </w:r>
      <w:r>
        <w:rPr>
          <w:sz w:val="26"/>
          <w:szCs w:val="26"/>
        </w:rPr>
        <w:t>кадастрален идентификатор 68134.1108.129? Към отговора следва да бъдат приложени заверени</w:t>
      </w:r>
      <w:r>
        <w:rPr>
          <w:sz w:val="26"/>
          <w:szCs w:val="26"/>
        </w:rPr>
        <w:t xml:space="preserve"> копия от </w:t>
      </w:r>
      <w:r w:rsidRPr="00083953">
        <w:rPr>
          <w:i/>
          <w:iCs/>
          <w:sz w:val="26"/>
          <w:szCs w:val="26"/>
        </w:rPr>
        <w:t>всички</w:t>
      </w:r>
      <w:r>
        <w:rPr>
          <w:sz w:val="26"/>
          <w:szCs w:val="26"/>
        </w:rPr>
        <w:t xml:space="preserve"> документи, касаещи поставения въпрос.</w:t>
      </w:r>
    </w:p>
    <w:p w14:paraId="11F86CE2" w14:textId="77777777" w:rsidR="00E2161D" w:rsidRDefault="00684B0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Представяни ли са и ако да </w:t>
      </w:r>
      <w:r w:rsidR="00083953">
        <w:rPr>
          <w:sz w:val="26"/>
          <w:szCs w:val="26"/>
        </w:rPr>
        <w:t>–</w:t>
      </w:r>
      <w:r>
        <w:rPr>
          <w:sz w:val="26"/>
          <w:szCs w:val="26"/>
        </w:rPr>
        <w:t xml:space="preserve"> ка</w:t>
      </w:r>
      <w:r>
        <w:rPr>
          <w:sz w:val="26"/>
          <w:szCs w:val="26"/>
        </w:rPr>
        <w:t xml:space="preserve">кви документи след 01.01.2013 г. от район </w:t>
      </w:r>
      <w:r w:rsidR="00083953">
        <w:rPr>
          <w:sz w:val="26"/>
          <w:szCs w:val="26"/>
        </w:rPr>
        <w:t>„</w:t>
      </w:r>
      <w:r>
        <w:rPr>
          <w:sz w:val="26"/>
          <w:szCs w:val="26"/>
        </w:rPr>
        <w:t>Красна поляна</w:t>
      </w:r>
      <w:r w:rsidR="00083953">
        <w:rPr>
          <w:sz w:val="26"/>
          <w:szCs w:val="26"/>
        </w:rPr>
        <w:t>“</w:t>
      </w:r>
      <w:r>
        <w:rPr>
          <w:sz w:val="26"/>
          <w:szCs w:val="26"/>
        </w:rPr>
        <w:t xml:space="preserve"> на администрацията на кмета на СО във връзка с ползването от частноправни субекти на имот с кадастрален идентифи</w:t>
      </w:r>
      <w:r>
        <w:rPr>
          <w:sz w:val="26"/>
          <w:szCs w:val="26"/>
        </w:rPr>
        <w:t xml:space="preserve">катор 68134.1108.95.2 и на </w:t>
      </w:r>
      <w:r>
        <w:rPr>
          <w:sz w:val="25"/>
          <w:szCs w:val="25"/>
        </w:rPr>
        <w:t xml:space="preserve">имот с </w:t>
      </w:r>
      <w:r>
        <w:rPr>
          <w:sz w:val="26"/>
          <w:szCs w:val="26"/>
        </w:rPr>
        <w:t xml:space="preserve">кадастрален идентификатор 68134.1108.129? Към отговора следва да бъдат приложени заверени копия от </w:t>
      </w:r>
      <w:r>
        <w:rPr>
          <w:i/>
          <w:sz w:val="26"/>
          <w:szCs w:val="26"/>
        </w:rPr>
        <w:t>всички</w:t>
      </w:r>
      <w:r>
        <w:rPr>
          <w:sz w:val="26"/>
          <w:szCs w:val="26"/>
        </w:rPr>
        <w:t xml:space="preserve"> документи</w:t>
      </w:r>
      <w:r>
        <w:rPr>
          <w:sz w:val="26"/>
          <w:szCs w:val="26"/>
        </w:rPr>
        <w:t>, касаещи поставения въпрос и в частност справки за пла</w:t>
      </w:r>
      <w:r>
        <w:rPr>
          <w:sz w:val="26"/>
          <w:szCs w:val="26"/>
        </w:rPr>
        <w:t xml:space="preserve">щанията на наемната цена за всеки от двата имота, а в случай на забава </w:t>
      </w:r>
      <w:r w:rsidR="00083953">
        <w:rPr>
          <w:sz w:val="26"/>
          <w:szCs w:val="26"/>
        </w:rPr>
        <w:t>–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доказателства за извършените действия от СО във връзка със забавата.</w:t>
      </w:r>
    </w:p>
    <w:p w14:paraId="0275D290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Отговорът следва да бъде предоставен </w:t>
      </w:r>
      <w:r w:rsidRPr="00083953">
        <w:rPr>
          <w:bCs/>
          <w:i/>
          <w:sz w:val="26"/>
          <w:szCs w:val="26"/>
        </w:rPr>
        <w:t>устно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следващото заседание на СОС. Предвид изискването на чл. 129, ал. 3 </w:t>
      </w:r>
      <w:r>
        <w:rPr>
          <w:sz w:val="26"/>
          <w:szCs w:val="26"/>
        </w:rPr>
        <w:t>от ПОДСОС</w:t>
      </w:r>
      <w:r w:rsidR="00083953">
        <w:rPr>
          <w:sz w:val="26"/>
          <w:szCs w:val="26"/>
        </w:rPr>
        <w:t xml:space="preserve"> същият </w:t>
      </w:r>
      <w:r>
        <w:rPr>
          <w:sz w:val="26"/>
          <w:szCs w:val="26"/>
        </w:rPr>
        <w:t xml:space="preserve">следва да </w:t>
      </w:r>
      <w:r w:rsidR="00083953">
        <w:rPr>
          <w:sz w:val="26"/>
          <w:szCs w:val="26"/>
        </w:rPr>
        <w:t xml:space="preserve">бъде предоставен </w:t>
      </w:r>
      <w:r w:rsidRPr="00083953">
        <w:rPr>
          <w:bCs/>
          <w:i/>
          <w:sz w:val="26"/>
          <w:szCs w:val="26"/>
        </w:rPr>
        <w:t>и в писмен вид</w:t>
      </w:r>
      <w:r>
        <w:rPr>
          <w:sz w:val="26"/>
          <w:szCs w:val="26"/>
        </w:rPr>
        <w:t xml:space="preserve">, за да бъде публикуван на сайта на общинския съвет и да стане достояние на гражданите. </w:t>
      </w:r>
    </w:p>
    <w:p w14:paraId="7D1B9FD5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оглед изисканите от мен документи с настоящото питане, Ви обръщам внимание, че </w:t>
      </w:r>
      <w:r w:rsidRPr="00083953">
        <w:rPr>
          <w:bCs/>
          <w:i/>
          <w:sz w:val="26"/>
          <w:szCs w:val="26"/>
        </w:rPr>
        <w:t>съгласно чл. 33, ал. 2 от</w:t>
      </w:r>
      <w:r w:rsidRPr="00083953">
        <w:rPr>
          <w:bCs/>
          <w:i/>
          <w:sz w:val="26"/>
          <w:szCs w:val="26"/>
        </w:rPr>
        <w:t xml:space="preserve"> ЗМСМА имам законово право да получа всяка информация, респ. документите, в които същата е обективирана, във връзка с дейността ми на съветник</w:t>
      </w:r>
      <w:r w:rsidRPr="00083953">
        <w:rPr>
          <w:bCs/>
          <w:sz w:val="26"/>
          <w:szCs w:val="26"/>
        </w:rPr>
        <w:t>,</w:t>
      </w:r>
      <w:r>
        <w:rPr>
          <w:sz w:val="26"/>
          <w:szCs w:val="26"/>
        </w:rPr>
        <w:t xml:space="preserve"> освен когато тя съставлява класифицирана информация, държавна или служебна тайна. Изисканите от мен документи, к</w:t>
      </w:r>
      <w:r>
        <w:rPr>
          <w:sz w:val="26"/>
          <w:szCs w:val="26"/>
        </w:rPr>
        <w:t>асаещи общински имоти и дейността на общинската администрация не попадат в обхвата на изключенията по чл. 33, ал. 2 от ЗМСМА, поради което в случай, че не ми предоставите всички изискани документи, ще извършите правонарушение, за което незабавно ще информи</w:t>
      </w:r>
      <w:r>
        <w:rPr>
          <w:sz w:val="26"/>
          <w:szCs w:val="26"/>
        </w:rPr>
        <w:t xml:space="preserve">рам обществеността и ще сигнализирам съответните правозащитни и контролни органи. </w:t>
      </w:r>
    </w:p>
    <w:p w14:paraId="27CFBBCF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Обръщам Ви внимание, че като кмет на СО ръководите цялата изпълнителна дейност </w:t>
      </w:r>
      <w:r w:rsidR="00083953">
        <w:rPr>
          <w:sz w:val="26"/>
          <w:szCs w:val="26"/>
        </w:rPr>
        <w:t xml:space="preserve">на СО </w:t>
      </w:r>
      <w:r>
        <w:rPr>
          <w:sz w:val="26"/>
          <w:szCs w:val="26"/>
        </w:rPr>
        <w:t>(чл. 44, ал. 1, т. 1 и т. 2 от ЗМСМА). Затова няма да приема каквото и да отклоняване на задад</w:t>
      </w:r>
      <w:r>
        <w:rPr>
          <w:sz w:val="26"/>
          <w:szCs w:val="26"/>
        </w:rPr>
        <w:t xml:space="preserve">ените от мен въпроси и препращането им на други общински органи или звена от общинската администрация под претекст, че те са компетентни да дадат отговорите. В </w:t>
      </w:r>
      <w:r>
        <w:rPr>
          <w:sz w:val="26"/>
          <w:szCs w:val="26"/>
        </w:rPr>
        <w:lastRenderedPageBreak/>
        <w:t>случай, че е необходимо да получите информация от някое звено на общинската администрация, включ</w:t>
      </w:r>
      <w:r>
        <w:rPr>
          <w:sz w:val="26"/>
          <w:szCs w:val="26"/>
        </w:rPr>
        <w:t>ите</w:t>
      </w:r>
      <w:r w:rsidR="00083953">
        <w:rPr>
          <w:sz w:val="26"/>
          <w:szCs w:val="26"/>
        </w:rPr>
        <w:t>л</w:t>
      </w:r>
      <w:r>
        <w:rPr>
          <w:sz w:val="26"/>
          <w:szCs w:val="26"/>
        </w:rPr>
        <w:t xml:space="preserve">но от кмета на район </w:t>
      </w:r>
      <w:r w:rsidR="00083953">
        <w:rPr>
          <w:sz w:val="26"/>
          <w:szCs w:val="26"/>
        </w:rPr>
        <w:t>„</w:t>
      </w:r>
      <w:r>
        <w:rPr>
          <w:sz w:val="26"/>
          <w:szCs w:val="26"/>
        </w:rPr>
        <w:t>Красна поляна</w:t>
      </w:r>
      <w:r w:rsidR="00083953">
        <w:rPr>
          <w:sz w:val="26"/>
          <w:szCs w:val="26"/>
        </w:rPr>
        <w:t>“</w:t>
      </w:r>
      <w:r>
        <w:rPr>
          <w:sz w:val="26"/>
          <w:szCs w:val="26"/>
        </w:rPr>
        <w:t xml:space="preserve"> (който също е Ваш и на Харизанов съпартиец), </w:t>
      </w:r>
      <w:r w:rsidRPr="00083953">
        <w:rPr>
          <w:bCs/>
          <w:i/>
          <w:sz w:val="26"/>
          <w:szCs w:val="26"/>
        </w:rPr>
        <w:t>следва Вие да я изискате своевременно</w:t>
      </w:r>
      <w:r w:rsidRPr="00083953">
        <w:rPr>
          <w:bCs/>
          <w:sz w:val="26"/>
          <w:szCs w:val="26"/>
        </w:rPr>
        <w:t>,</w:t>
      </w:r>
      <w:r>
        <w:rPr>
          <w:sz w:val="26"/>
          <w:szCs w:val="26"/>
        </w:rPr>
        <w:t xml:space="preserve"> за да установите релевантните факти, след което да ми предоставите </w:t>
      </w:r>
      <w:r w:rsidR="00083953">
        <w:rPr>
          <w:sz w:val="26"/>
          <w:szCs w:val="26"/>
        </w:rPr>
        <w:t>изчерпателни</w:t>
      </w:r>
      <w:r>
        <w:rPr>
          <w:sz w:val="26"/>
          <w:szCs w:val="26"/>
        </w:rPr>
        <w:t xml:space="preserve"> отговори на зададените въпроси и всички относими към тях д</w:t>
      </w:r>
      <w:r>
        <w:rPr>
          <w:sz w:val="26"/>
          <w:szCs w:val="26"/>
        </w:rPr>
        <w:t>окументи.</w:t>
      </w:r>
    </w:p>
    <w:p w14:paraId="6764CC17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Предвид доказаната до момента неспособност от Ваша страна да отговаряте ясно, конкретно и изчерпателно на поставените от общинските съветници от </w:t>
      </w:r>
      <w:r w:rsidR="00083953">
        <w:rPr>
          <w:sz w:val="26"/>
          <w:szCs w:val="26"/>
        </w:rPr>
        <w:t>„</w:t>
      </w:r>
      <w:r>
        <w:rPr>
          <w:sz w:val="26"/>
          <w:szCs w:val="26"/>
        </w:rPr>
        <w:t>Демократична България</w:t>
      </w:r>
      <w:r w:rsidR="00083953">
        <w:rPr>
          <w:sz w:val="26"/>
          <w:szCs w:val="26"/>
        </w:rPr>
        <w:t xml:space="preserve">“ </w:t>
      </w:r>
      <w:r>
        <w:rPr>
          <w:sz w:val="26"/>
          <w:szCs w:val="26"/>
        </w:rPr>
        <w:t xml:space="preserve">питания, </w:t>
      </w:r>
      <w:r w:rsidR="00083953">
        <w:rPr>
          <w:sz w:val="26"/>
          <w:szCs w:val="26"/>
        </w:rPr>
        <w:t xml:space="preserve">в края на настоящото питане </w:t>
      </w:r>
      <w:r>
        <w:rPr>
          <w:sz w:val="26"/>
          <w:szCs w:val="26"/>
        </w:rPr>
        <w:t xml:space="preserve">прилагам 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аблица с три колони </w:t>
      </w:r>
      <w:r w:rsidR="00083953">
        <w:rPr>
          <w:sz w:val="26"/>
          <w:szCs w:val="26"/>
        </w:rPr>
        <w:t>–</w:t>
      </w:r>
      <w:r>
        <w:rPr>
          <w:sz w:val="26"/>
          <w:szCs w:val="26"/>
        </w:rPr>
        <w:t xml:space="preserve"> в</w:t>
      </w:r>
      <w:r w:rsidR="000839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едната са поставени зададените от </w:t>
      </w:r>
      <w:r>
        <w:rPr>
          <w:sz w:val="26"/>
          <w:szCs w:val="26"/>
        </w:rPr>
        <w:t>мен въпроси, във втората следва да попълните отговорите, а в третата да изброите документите, които предоставяте към всеки от зададените въпроси (размерът на колоните и редовете подлежи на корекция, така че да можете да попълните цялото съдържание, което р</w:t>
      </w:r>
      <w:r>
        <w:rPr>
          <w:sz w:val="26"/>
          <w:szCs w:val="26"/>
        </w:rPr>
        <w:t>ешите). Надявам се, че използването на тази таблица ще Ви улесни значително, ще осигури прегледност и ще Ви предпази от нежелани пропуски. Разбира се, възможен е и друг подход при изготвяне на отговора, стига той да не е формален и да доведе най-сетне до п</w:t>
      </w:r>
      <w:r>
        <w:rPr>
          <w:sz w:val="26"/>
          <w:szCs w:val="26"/>
        </w:rPr>
        <w:t xml:space="preserve">ървия изчерпателен, съдържателен и обоснован отговор от Ваша страна на питанията на общинските съветници по реда на ЗМСМА и ПОДСОС.  </w:t>
      </w:r>
    </w:p>
    <w:p w14:paraId="20F66AAB" w14:textId="77777777" w:rsidR="00E2161D" w:rsidRDefault="00E2161D">
      <w:pPr>
        <w:spacing w:line="360" w:lineRule="auto"/>
        <w:ind w:firstLine="709"/>
        <w:jc w:val="both"/>
        <w:rPr>
          <w:sz w:val="26"/>
          <w:szCs w:val="26"/>
        </w:rPr>
      </w:pPr>
    </w:p>
    <w:p w14:paraId="2866F392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Желая Ви успех, г-жо Фандъкова! </w:t>
      </w:r>
    </w:p>
    <w:p w14:paraId="109AEC87" w14:textId="77777777" w:rsidR="00E2161D" w:rsidRDefault="00E2161D">
      <w:pPr>
        <w:spacing w:line="360" w:lineRule="auto"/>
        <w:ind w:firstLine="709"/>
        <w:jc w:val="both"/>
        <w:rPr>
          <w:sz w:val="26"/>
          <w:szCs w:val="26"/>
        </w:rPr>
      </w:pPr>
    </w:p>
    <w:p w14:paraId="2270AB45" w14:textId="77777777" w:rsidR="00E2161D" w:rsidRDefault="00684B0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P.S. Не възразявам таблицата да бъде използвана </w:t>
      </w:r>
      <w:r>
        <w:rPr>
          <w:sz w:val="26"/>
          <w:szCs w:val="26"/>
        </w:rPr>
        <w:t xml:space="preserve">от Вас и при отговорите на други въпроси, включително на общински съветници от всички политически сили. </w:t>
      </w:r>
    </w:p>
    <w:p w14:paraId="576740B2" w14:textId="77777777" w:rsidR="00E2161D" w:rsidRDefault="00E2161D">
      <w:pPr>
        <w:spacing w:line="360" w:lineRule="auto"/>
        <w:ind w:right="-288"/>
        <w:rPr>
          <w:sz w:val="26"/>
          <w:szCs w:val="26"/>
        </w:rPr>
      </w:pPr>
    </w:p>
    <w:p w14:paraId="2A24E955" w14:textId="77777777" w:rsidR="00083953" w:rsidRPr="00A173D7" w:rsidRDefault="00684B0D" w:rsidP="00083953">
      <w:r>
        <w:rPr>
          <w:i/>
          <w:sz w:val="26"/>
          <w:szCs w:val="26"/>
        </w:rPr>
        <w:t xml:space="preserve">               </w:t>
      </w:r>
    </w:p>
    <w:p w14:paraId="65183738" w14:textId="77777777" w:rsidR="00083953" w:rsidRPr="00A173D7" w:rsidRDefault="00083953" w:rsidP="00083953"/>
    <w:p w14:paraId="6D0B5B46" w14:textId="77777777" w:rsidR="00083953" w:rsidRPr="00A173D7" w:rsidRDefault="00083953" w:rsidP="000839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2907"/>
        <w:gridCol w:w="2944"/>
      </w:tblGrid>
      <w:tr w:rsidR="00B1434B" w:rsidRPr="00A173D7" w14:paraId="060519DB" w14:textId="77777777" w:rsidTr="0074673D">
        <w:tc>
          <w:tcPr>
            <w:tcW w:w="3116" w:type="dxa"/>
          </w:tcPr>
          <w:p w14:paraId="67B976E7" w14:textId="1AF4CDAE" w:rsidR="00083953" w:rsidRPr="00A173D7" w:rsidRDefault="00083953" w:rsidP="0074673D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A173D7">
              <w:rPr>
                <w:rFonts w:ascii="Times New Roman" w:hAnsi="Times New Roman" w:cs="Times New Roman"/>
                <w:b/>
                <w:sz w:val="24"/>
                <w:lang w:val="bg-BG"/>
              </w:rPr>
              <w:lastRenderedPageBreak/>
              <w:t>Зададени въпроси</w:t>
            </w:r>
            <w:r w:rsidR="00B1434B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 от общинския съветник</w:t>
            </w:r>
          </w:p>
        </w:tc>
        <w:tc>
          <w:tcPr>
            <w:tcW w:w="3117" w:type="dxa"/>
          </w:tcPr>
          <w:p w14:paraId="51135A1A" w14:textId="287A2F04" w:rsidR="00083953" w:rsidRPr="00A173D7" w:rsidRDefault="00083953" w:rsidP="0074673D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A173D7">
              <w:rPr>
                <w:rFonts w:ascii="Times New Roman" w:hAnsi="Times New Roman" w:cs="Times New Roman"/>
                <w:b/>
                <w:sz w:val="24"/>
                <w:lang w:val="bg-BG"/>
              </w:rPr>
              <w:t>Отговори на въпросите</w:t>
            </w:r>
            <w:r w:rsidR="00B1434B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 от кмета</w:t>
            </w:r>
          </w:p>
        </w:tc>
        <w:tc>
          <w:tcPr>
            <w:tcW w:w="3117" w:type="dxa"/>
          </w:tcPr>
          <w:p w14:paraId="6E747DA5" w14:textId="29CEAF6D" w:rsidR="00083953" w:rsidRPr="00A173D7" w:rsidRDefault="00B1434B" w:rsidP="0074673D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Описание на приложените от кмета д</w:t>
            </w:r>
            <w:r w:rsidR="00083953" w:rsidRPr="00A173D7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окументи към </w:t>
            </w:r>
            <w:r w:rsidR="00083953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отговорите </w:t>
            </w:r>
          </w:p>
        </w:tc>
      </w:tr>
      <w:tr w:rsidR="00B1434B" w:rsidRPr="00A173D7" w14:paraId="5773C213" w14:textId="77777777" w:rsidTr="0074673D">
        <w:tc>
          <w:tcPr>
            <w:tcW w:w="3116" w:type="dxa"/>
          </w:tcPr>
          <w:p w14:paraId="008A6413" w14:textId="09E70B1A" w:rsidR="00083953" w:rsidRPr="00A173D7" w:rsidRDefault="00083953" w:rsidP="0074673D">
            <w:pPr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1434B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>Каква е собствеността на имот с кадастрален идентификатор 68134.1108.95.2 и на имот с кадастрален идентификатор 68134.1108.129? Към отговора следва да бъдат приложени заверени копия от съответните актове за общинска собственост за двата имота.</w:t>
            </w:r>
          </w:p>
        </w:tc>
        <w:tc>
          <w:tcPr>
            <w:tcW w:w="3117" w:type="dxa"/>
          </w:tcPr>
          <w:p w14:paraId="582DE15A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3117" w:type="dxa"/>
          </w:tcPr>
          <w:p w14:paraId="732B193A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  <w:tr w:rsidR="00B1434B" w:rsidRPr="00A173D7" w14:paraId="2945F79C" w14:textId="77777777" w:rsidTr="0074673D">
        <w:tc>
          <w:tcPr>
            <w:tcW w:w="3116" w:type="dxa"/>
          </w:tcPr>
          <w:p w14:paraId="267C8B63" w14:textId="56E71BFD" w:rsidR="00083953" w:rsidRPr="00A173D7" w:rsidRDefault="00083953" w:rsidP="0074673D">
            <w:pPr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B1434B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>След 01.01.2013 г. имот с кадастрален идентификатор 68134.1108.95.2 и имот с кадастрален идентификатор 68134.1108.129, отдавани ли са под наем и ползват ли се на друго основание от частноправни субекти и от кои? Към отговора следва да бъдат приложени заверени копия от всички договори (със съответните анекси, приложения и др., ако има такива).</w:t>
            </w:r>
          </w:p>
        </w:tc>
        <w:tc>
          <w:tcPr>
            <w:tcW w:w="3117" w:type="dxa"/>
          </w:tcPr>
          <w:p w14:paraId="12FC206C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3117" w:type="dxa"/>
          </w:tcPr>
          <w:p w14:paraId="6D747F56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  <w:tr w:rsidR="00B1434B" w:rsidRPr="00A173D7" w14:paraId="775CF312" w14:textId="77777777" w:rsidTr="0074673D">
        <w:tc>
          <w:tcPr>
            <w:tcW w:w="3116" w:type="dxa"/>
          </w:tcPr>
          <w:p w14:paraId="5AF0BC70" w14:textId="2ED69186" w:rsidR="00083953" w:rsidRPr="00A173D7" w:rsidRDefault="00083953" w:rsidP="00B1434B">
            <w:pPr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B1434B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 xml:space="preserve">След 01.01.2013 г. издавани ли разрешения от общинската администрация за извършване на строителни работи и в частност за разрушаване или строеж на сгради или на други обекти, както и за поставяне на преместваеми обекти в имот с кадастрален идентификатор 68134.1108.95.2 и в имот с кадастрален идентификатор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>68134.1108.129? Към отговора следва да бъдат приложени заверени копия от всички документи, касаещи поставения въпрос.</w:t>
            </w:r>
          </w:p>
        </w:tc>
        <w:tc>
          <w:tcPr>
            <w:tcW w:w="3117" w:type="dxa"/>
          </w:tcPr>
          <w:p w14:paraId="6079EDB3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3117" w:type="dxa"/>
          </w:tcPr>
          <w:p w14:paraId="40A0E423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  <w:tr w:rsidR="00B1434B" w:rsidRPr="00A173D7" w14:paraId="21496E46" w14:textId="77777777" w:rsidTr="0074673D">
        <w:tc>
          <w:tcPr>
            <w:tcW w:w="3116" w:type="dxa"/>
          </w:tcPr>
          <w:p w14:paraId="4E0E2B9F" w14:textId="221BA131" w:rsidR="00083953" w:rsidRPr="00A173D7" w:rsidRDefault="00083953" w:rsidP="0074673D">
            <w:pPr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1434B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>След 01.01.2013 г. издавани ли са разрешения от общинската администрация за премахване на растителност в имот с кадастрален идентификатор 68134.1108.95.2 и в имот с кадастрален идентификатор 68134.1108.129? Към отговора следва да бъдат приложени заверени копия от всички документи, касаещи поставения въпрос.</w:t>
            </w:r>
          </w:p>
        </w:tc>
        <w:tc>
          <w:tcPr>
            <w:tcW w:w="3117" w:type="dxa"/>
          </w:tcPr>
          <w:p w14:paraId="10AC4988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3117" w:type="dxa"/>
          </w:tcPr>
          <w:p w14:paraId="3C8DA6EC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  <w:tr w:rsidR="00B1434B" w:rsidRPr="00A173D7" w14:paraId="0A3BA2C1" w14:textId="77777777" w:rsidTr="0074673D">
        <w:tc>
          <w:tcPr>
            <w:tcW w:w="3116" w:type="dxa"/>
          </w:tcPr>
          <w:p w14:paraId="55334A31" w14:textId="21DD3FA8" w:rsidR="00083953" w:rsidRPr="00A173D7" w:rsidRDefault="00083953" w:rsidP="0074673D">
            <w:pPr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B1434B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 xml:space="preserve">Представяни ли са и ако да – какви документи след 01.01.2013 г. от район „Красна </w:t>
            </w:r>
            <w:proofErr w:type="gramStart"/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>поляна“ на</w:t>
            </w:r>
            <w:proofErr w:type="gramEnd"/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t xml:space="preserve"> администрацията на кмета на СО във връзка с ползването от частноправни субекти на имот с кадастрален идентификатор 68134.1108.95.2 и на имот с кадастрален идентификатор 68134.1108.129? Към отговора следва да бъдат приложени заверени копия от всички документи, касаещи поставения въпрос и в частност справки за плащанията на наемната цена за всеки от </w:t>
            </w:r>
            <w:r w:rsidR="00B1434B" w:rsidRPr="00B1434B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>двата имота, а в случай на забава – и доказателства за извършените действия от СО във връзка със забавата.</w:t>
            </w:r>
          </w:p>
        </w:tc>
        <w:tc>
          <w:tcPr>
            <w:tcW w:w="3117" w:type="dxa"/>
          </w:tcPr>
          <w:p w14:paraId="2BB21391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3117" w:type="dxa"/>
          </w:tcPr>
          <w:p w14:paraId="69A56C61" w14:textId="77777777" w:rsidR="00083953" w:rsidRPr="00A173D7" w:rsidRDefault="00083953" w:rsidP="0074673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</w:tbl>
    <w:p w14:paraId="2CDF6D9A" w14:textId="77777777" w:rsidR="00083953" w:rsidRDefault="00083953" w:rsidP="00083953"/>
    <w:p w14:paraId="2F29C335" w14:textId="77777777" w:rsidR="00E2161D" w:rsidRDefault="00684B0D">
      <w:pPr>
        <w:spacing w:line="360" w:lineRule="auto"/>
        <w:ind w:right="-288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</w:t>
      </w:r>
      <w:r>
        <w:rPr>
          <w:i/>
          <w:sz w:val="26"/>
          <w:szCs w:val="26"/>
        </w:rPr>
        <w:tab/>
      </w:r>
    </w:p>
    <w:p w14:paraId="70329A39" w14:textId="77777777" w:rsidR="00E2161D" w:rsidRDefault="00684B0D">
      <w:pPr>
        <w:spacing w:line="360" w:lineRule="auto"/>
        <w:ind w:left="1080" w:right="-288"/>
        <w:rPr>
          <w:sz w:val="26"/>
          <w:szCs w:val="26"/>
        </w:rPr>
      </w:pPr>
      <w:r>
        <w:rPr>
          <w:i/>
          <w:sz w:val="26"/>
          <w:szCs w:val="26"/>
        </w:rPr>
        <w:t>С уважение</w:t>
      </w:r>
      <w:r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</w:p>
    <w:p w14:paraId="605371F8" w14:textId="09EA9031" w:rsidR="00E2161D" w:rsidRDefault="00684B0D">
      <w:pPr>
        <w:spacing w:line="360" w:lineRule="auto"/>
        <w:ind w:left="2430" w:right="584" w:firstLine="705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bookmarkStart w:id="1" w:name="_GoBack"/>
      <w:r>
        <w:rPr>
          <w:i/>
          <w:sz w:val="26"/>
          <w:szCs w:val="26"/>
        </w:rPr>
        <w:pict w14:anchorId="06AA5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8161ADB-C78B-458A-8643-FF19F4989D07}" provid="{00000000-0000-0000-0000-000000000000}" o:suggestedsigner="Методи Лалов " o:suggestedsigner2="общински съветник от ДБ" o:suggestedsigneremail="metodilalov@gmail.com" issignatureline="t"/>
          </v:shape>
        </w:pict>
      </w:r>
      <w:bookmarkEnd w:id="1"/>
    </w:p>
    <w:p w14:paraId="5E306070" w14:textId="77777777" w:rsidR="00E2161D" w:rsidRDefault="00E2161D"/>
    <w:sectPr w:rsidR="00E216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928" w:header="705" w:footer="70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B9489" w14:textId="77777777" w:rsidR="00000000" w:rsidRDefault="00684B0D">
      <w:r>
        <w:separator/>
      </w:r>
    </w:p>
  </w:endnote>
  <w:endnote w:type="continuationSeparator" w:id="0">
    <w:p w14:paraId="30B94610" w14:textId="77777777" w:rsidR="00000000" w:rsidRDefault="0068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72DC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A2BB2">
      <w:rPr>
        <w:color w:val="000000"/>
      </w:rPr>
      <w:fldChar w:fldCharType="separate"/>
    </w:r>
    <w:r w:rsidR="001A2BB2">
      <w:rPr>
        <w:noProof/>
        <w:color w:val="000000"/>
      </w:rPr>
      <w:t>2</w:t>
    </w:r>
    <w:r>
      <w:rPr>
        <w:color w:val="000000"/>
      </w:rPr>
      <w:fldChar w:fldCharType="end"/>
    </w:r>
  </w:p>
  <w:p w14:paraId="6D001E16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A36D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71916DDA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noProof/>
        <w:color w:val="000000"/>
      </w:rPr>
      <w:drawing>
        <wp:inline distT="0" distB="0" distL="114300" distR="114300" wp14:anchorId="77F70517" wp14:editId="5A8B28F5">
          <wp:extent cx="5579110" cy="5638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91E8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37B70D69" wp14:editId="048A5774">
          <wp:extent cx="5579110" cy="56388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223F8" w14:textId="77777777" w:rsidR="00000000" w:rsidRDefault="00684B0D">
      <w:r>
        <w:separator/>
      </w:r>
    </w:p>
  </w:footnote>
  <w:footnote w:type="continuationSeparator" w:id="0">
    <w:p w14:paraId="3B4876C5" w14:textId="77777777" w:rsidR="00000000" w:rsidRDefault="00684B0D">
      <w:r>
        <w:continuationSeparator/>
      </w:r>
    </w:p>
  </w:footnote>
  <w:footnote w:id="1">
    <w:p w14:paraId="4A49BC9B" w14:textId="77777777" w:rsidR="001A2BB2" w:rsidRDefault="001A2B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2BB2">
        <w:t>https://bird.bg/harizanov-tim/</w:t>
      </w:r>
    </w:p>
  </w:footnote>
  <w:footnote w:id="2">
    <w:p w14:paraId="09D55A62" w14:textId="77777777" w:rsidR="001A2BB2" w:rsidRDefault="001A2B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2BB2">
        <w:t>https://bird.bg/harizanov-construction/</w:t>
      </w:r>
    </w:p>
  </w:footnote>
  <w:footnote w:id="3">
    <w:p w14:paraId="58F90D6F" w14:textId="77777777" w:rsidR="001A2BB2" w:rsidRDefault="001A2B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2BB2">
        <w:t>https://bird.bg/harizanov-rea-best-brands/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4EE3" w14:textId="77777777" w:rsidR="00E2161D" w:rsidRDefault="00684B0D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CB3C460" wp14:editId="57815E35">
          <wp:simplePos x="0" y="0"/>
          <wp:positionH relativeFrom="column">
            <wp:posOffset>3177230</wp:posOffset>
          </wp:positionH>
          <wp:positionV relativeFrom="paragraph">
            <wp:posOffset>-180973</wp:posOffset>
          </wp:positionV>
          <wp:extent cx="2435225" cy="755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FA587E" w14:textId="77777777" w:rsidR="00E2161D" w:rsidRDefault="00E2161D"/>
  <w:p w14:paraId="4721C7B1" w14:textId="77777777" w:rsidR="00E2161D" w:rsidRDefault="00E2161D"/>
  <w:p w14:paraId="75F6BD0B" w14:textId="77777777" w:rsidR="00E2161D" w:rsidRDefault="00E2161D"/>
  <w:p w14:paraId="15BF56D8" w14:textId="77777777" w:rsidR="00E2161D" w:rsidRDefault="00E216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073A3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907EE19" wp14:editId="6045FC90">
          <wp:simplePos x="0" y="0"/>
          <wp:positionH relativeFrom="column">
            <wp:posOffset>3181350</wp:posOffset>
          </wp:positionH>
          <wp:positionV relativeFrom="paragraph">
            <wp:posOffset>-85723</wp:posOffset>
          </wp:positionV>
          <wp:extent cx="2435225" cy="75501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80FE2C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9A39C2D" w14:textId="77777777" w:rsidR="00E2161D" w:rsidRDefault="00E2161D">
    <w:pPr>
      <w:tabs>
        <w:tab w:val="center" w:pos="4536"/>
        <w:tab w:val="right" w:pos="9072"/>
      </w:tabs>
    </w:pPr>
  </w:p>
  <w:p w14:paraId="24AB3B0C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580506E3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3E60FE6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BFCD7CD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9E10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1fob9te" w:colFirst="0" w:colLast="0"/>
    <w:bookmarkEnd w:id="2"/>
    <w:r>
      <w:rPr>
        <w:noProof/>
      </w:rPr>
      <w:drawing>
        <wp:anchor distT="0" distB="0" distL="114300" distR="114300" simplePos="0" relativeHeight="251659264" behindDoc="0" locked="0" layoutInCell="1" hidden="0" allowOverlap="1" wp14:anchorId="27AF2489" wp14:editId="051953F8">
          <wp:simplePos x="0" y="0"/>
          <wp:positionH relativeFrom="column">
            <wp:posOffset>3505200</wp:posOffset>
          </wp:positionH>
          <wp:positionV relativeFrom="paragraph">
            <wp:posOffset>-66672</wp:posOffset>
          </wp:positionV>
          <wp:extent cx="2435225" cy="755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E19FCF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CBC936D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970A486" w14:textId="77777777" w:rsidR="00E2161D" w:rsidRDefault="00E216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164800D" w14:textId="77777777" w:rsidR="00E2161D" w:rsidRDefault="0068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F06E6"/>
    <w:multiLevelType w:val="multilevel"/>
    <w:tmpl w:val="9252C8EA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1D"/>
    <w:rsid w:val="00083953"/>
    <w:rsid w:val="001A2BB2"/>
    <w:rsid w:val="005B1ECF"/>
    <w:rsid w:val="00684B0D"/>
    <w:rsid w:val="00B1434B"/>
    <w:rsid w:val="00E2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504F"/>
  <w15:docId w15:val="{4D004E77-4484-4ED4-A734-5792B9E9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Verdana" w:eastAsia="Verdana" w:hAnsi="Verdana" w:cs="Verdana"/>
      <w:b/>
      <w:color w:val="238FCD"/>
      <w:sz w:val="17"/>
      <w:szCs w:val="1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B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B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BB2"/>
    <w:rPr>
      <w:vertAlign w:val="superscript"/>
    </w:rPr>
  </w:style>
  <w:style w:type="table" w:styleId="TableGrid">
    <w:name w:val="Table Grid"/>
    <w:basedOn w:val="TableNormal"/>
    <w:uiPriority w:val="39"/>
    <w:rsid w:val="0008395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1B69-EF36-4CDA-B942-9C7C2EC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MLalova</cp:lastModifiedBy>
  <cp:revision>3</cp:revision>
  <dcterms:created xsi:type="dcterms:W3CDTF">2021-03-25T18:30:00Z</dcterms:created>
  <dcterms:modified xsi:type="dcterms:W3CDTF">2021-03-25T18:33:00Z</dcterms:modified>
</cp:coreProperties>
</file>